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997D4" w14:textId="05D4DD8F" w:rsidR="00F71612" w:rsidRPr="0034564E" w:rsidRDefault="00AF0CEE" w:rsidP="009E2557">
      <w:pPr>
        <w:pStyle w:val="Heading1"/>
        <w:spacing w:before="0" w:after="120"/>
        <w:jc w:val="center"/>
        <w:rPr>
          <w:rFonts w:ascii="Poppins" w:hAnsi="Poppins" w:cs="Poppins"/>
          <w:bCs w:val="0"/>
          <w:smallCaps/>
          <w:color w:val="000099"/>
        </w:rPr>
      </w:pPr>
      <w:bookmarkStart w:id="0" w:name="_Hlk80911033"/>
      <w:r w:rsidRPr="0034564E">
        <w:rPr>
          <w:rFonts w:ascii="Poppins" w:hAnsi="Poppins" w:cs="Poppins"/>
          <w:bCs w:val="0"/>
          <w:smallCaps/>
          <w:color w:val="000099"/>
        </w:rPr>
        <w:t>The GKI</w:t>
      </w:r>
      <w:r w:rsidR="00EC2596">
        <w:rPr>
          <w:rFonts w:ascii="Poppins" w:hAnsi="Poppins" w:cs="Poppins"/>
          <w:bCs w:val="0"/>
          <w:smallCaps/>
          <w:color w:val="000099"/>
        </w:rPr>
        <w:t xml:space="preserve"> </w:t>
      </w:r>
      <w:proofErr w:type="spellStart"/>
      <w:r w:rsidR="00EC2596">
        <w:rPr>
          <w:rFonts w:ascii="Poppins" w:hAnsi="Poppins" w:cs="Poppins"/>
          <w:bCs w:val="0"/>
          <w:smallCaps/>
          <w:color w:val="000099"/>
        </w:rPr>
        <w:t>economicsentiment</w:t>
      </w:r>
      <w:proofErr w:type="spellEnd"/>
      <w:r w:rsidRPr="0034564E">
        <w:rPr>
          <w:rFonts w:ascii="Poppins" w:hAnsi="Poppins" w:cs="Poppins"/>
          <w:bCs w:val="0"/>
          <w:smallCaps/>
          <w:color w:val="000099"/>
        </w:rPr>
        <w:t xml:space="preserve"> index rose significantly in April</w:t>
      </w:r>
    </w:p>
    <w:p w14:paraId="2980252B" w14:textId="6094381D" w:rsidR="0049445F" w:rsidRPr="0034564E" w:rsidRDefault="00AD73D2" w:rsidP="006B1D5B">
      <w:pPr>
        <w:spacing w:before="120" w:after="120" w:line="259" w:lineRule="auto"/>
        <w:rPr>
          <w:rFonts w:ascii="Poppins" w:hAnsi="Poppins" w:cs="Poppins"/>
          <w:b/>
          <w:sz w:val="22"/>
          <w:szCs w:val="22"/>
        </w:rPr>
      </w:pPr>
      <w:bookmarkStart w:id="1" w:name="_Hlk106640614"/>
      <w:r w:rsidRPr="0034564E">
        <w:rPr>
          <w:rFonts w:ascii="Poppins" w:hAnsi="Poppins" w:cs="Poppins"/>
          <w:b/>
          <w:sz w:val="22"/>
          <w:szCs w:val="22"/>
        </w:rPr>
        <w:t xml:space="preserve">According to a survey by GKI Economic Research Ltd. – conducted with the support and methodology of the EU – the mood of consumers and the business sector improved noticeably in April compared to March. The summary indicator of expectations, the GKI </w:t>
      </w:r>
      <w:r w:rsidR="00EC2596">
        <w:rPr>
          <w:rFonts w:ascii="Poppins" w:hAnsi="Poppins" w:cs="Poppins"/>
          <w:b/>
          <w:sz w:val="22"/>
          <w:szCs w:val="22"/>
        </w:rPr>
        <w:t xml:space="preserve">economic sentiment </w:t>
      </w:r>
      <w:r w:rsidR="00EC2596" w:rsidRPr="0034564E">
        <w:rPr>
          <w:rFonts w:ascii="Poppins" w:hAnsi="Poppins" w:cs="Poppins"/>
          <w:b/>
          <w:sz w:val="22"/>
          <w:szCs w:val="22"/>
        </w:rPr>
        <w:t>index</w:t>
      </w:r>
      <w:r w:rsidRPr="0034564E">
        <w:rPr>
          <w:rFonts w:ascii="Poppins" w:hAnsi="Poppins" w:cs="Poppins"/>
          <w:b/>
          <w:sz w:val="22"/>
          <w:szCs w:val="22"/>
        </w:rPr>
        <w:t xml:space="preserve"> rose by a good three points compared to March, reaching a twenty-seven-month high. At the same time, the willingness of businesses to employ deteriorated slightly, and the outlook for the expected development of sales prices increased significantly. The responding companies felt that the business environment was somewhat more predictable in the fourth month of this year than in the previous month. The survey responses were received in the first half of April, so the impact of the parliamentary elections will be shown in the May survey.</w:t>
      </w:r>
    </w:p>
    <w:p w14:paraId="752706C3" w14:textId="3D30D90B" w:rsidR="00B34D09" w:rsidRPr="0034564E" w:rsidRDefault="00BE6828" w:rsidP="006B1D5B">
      <w:pPr>
        <w:spacing w:before="120" w:after="120" w:line="259" w:lineRule="auto"/>
        <w:jc w:val="center"/>
        <w:rPr>
          <w:rFonts w:ascii="Poppins" w:hAnsi="Poppins" w:cs="Poppins"/>
          <w:b/>
          <w:sz w:val="22"/>
          <w:szCs w:val="22"/>
        </w:rPr>
      </w:pPr>
      <w:r>
        <w:rPr>
          <w:rFonts w:ascii="Poppins" w:hAnsi="Poppins" w:cs="Poppins"/>
          <w:b/>
          <w:noProof/>
          <w:sz w:val="22"/>
          <w:szCs w:val="22"/>
        </w:rPr>
        <w:drawing>
          <wp:inline distT="0" distB="0" distL="0" distR="0" wp14:anchorId="16033FC8" wp14:editId="3120E64C">
            <wp:extent cx="5021580" cy="3275931"/>
            <wp:effectExtent l="0" t="0" r="7620" b="1270"/>
            <wp:docPr id="75222804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228040" name="Picture 752228040"/>
                    <pic:cNvPicPr/>
                  </pic:nvPicPr>
                  <pic:blipFill>
                    <a:blip r:embed="rId11"/>
                    <a:stretch>
                      <a:fillRect/>
                    </a:stretch>
                  </pic:blipFill>
                  <pic:spPr>
                    <a:xfrm>
                      <a:off x="0" y="0"/>
                      <a:ext cx="5039915" cy="3287892"/>
                    </a:xfrm>
                    <a:prstGeom prst="rect">
                      <a:avLst/>
                    </a:prstGeom>
                  </pic:spPr>
                </pic:pic>
              </a:graphicData>
            </a:graphic>
          </wp:inline>
        </w:drawing>
      </w:r>
    </w:p>
    <w:p w14:paraId="6135ACEF" w14:textId="008E499F" w:rsidR="004D767D" w:rsidRPr="0034564E" w:rsidRDefault="00557AD2" w:rsidP="006B1D5B">
      <w:pPr>
        <w:spacing w:before="120" w:after="120" w:line="259" w:lineRule="auto"/>
        <w:rPr>
          <w:rFonts w:ascii="Poppins" w:hAnsi="Poppins" w:cs="Poppins"/>
          <w:bCs/>
          <w:color w:val="auto"/>
          <w:sz w:val="22"/>
          <w:szCs w:val="22"/>
        </w:rPr>
      </w:pPr>
      <w:r w:rsidRPr="0034564E">
        <w:rPr>
          <w:rFonts w:ascii="Poppins" w:hAnsi="Poppins" w:cs="Poppins"/>
          <w:bCs/>
          <w:color w:val="auto"/>
          <w:sz w:val="22"/>
          <w:szCs w:val="22"/>
        </w:rPr>
        <w:t xml:space="preserve">The </w:t>
      </w:r>
      <w:r w:rsidR="00A761F6" w:rsidRPr="0034564E">
        <w:rPr>
          <w:rFonts w:ascii="Poppins" w:hAnsi="Poppins" w:cs="Poppins"/>
          <w:b/>
          <w:color w:val="auto"/>
          <w:sz w:val="22"/>
          <w:szCs w:val="22"/>
        </w:rPr>
        <w:t xml:space="preserve">GKI business confidence index rose noticeably in April, by more than three points </w:t>
      </w:r>
      <w:r w:rsidR="00E10DC7" w:rsidRPr="0034564E">
        <w:rPr>
          <w:rFonts w:ascii="Poppins" w:hAnsi="Poppins" w:cs="Poppins"/>
          <w:bCs/>
          <w:color w:val="auto"/>
          <w:sz w:val="22"/>
          <w:szCs w:val="22"/>
        </w:rPr>
        <w:t xml:space="preserve">compared to the previous month, reaching </w:t>
      </w:r>
      <w:r w:rsidR="00540C08">
        <w:rPr>
          <w:rFonts w:ascii="Poppins" w:hAnsi="Poppins" w:cs="Poppins"/>
          <w:b/>
          <w:color w:val="auto"/>
          <w:sz w:val="22"/>
          <w:szCs w:val="22"/>
        </w:rPr>
        <w:t xml:space="preserve">a four-month </w:t>
      </w:r>
      <w:r w:rsidR="00EC2596">
        <w:rPr>
          <w:rFonts w:ascii="Poppins" w:hAnsi="Poppins" w:cs="Poppins"/>
          <w:b/>
          <w:color w:val="auto"/>
          <w:sz w:val="22"/>
          <w:szCs w:val="22"/>
        </w:rPr>
        <w:t>high.</w:t>
      </w:r>
      <w:r w:rsidR="00773B6C">
        <w:rPr>
          <w:rFonts w:ascii="Poppins" w:hAnsi="Poppins" w:cs="Poppins"/>
          <w:bCs/>
          <w:color w:val="auto"/>
          <w:sz w:val="22"/>
          <w:szCs w:val="22"/>
        </w:rPr>
        <w:t xml:space="preserve"> The industrial confidence index increased by 4 points, the construction index by 5 points, and the trade index by almost 6 points. The service sector index produced a modest increase of 1 point. Regarding the prospects for the near future, the construction continues to be the least optimistic, while business services are the most optimistic sector.</w:t>
      </w:r>
    </w:p>
    <w:p w14:paraId="71476ADD" w14:textId="1FC047CE" w:rsidR="005A017A" w:rsidRPr="0034564E" w:rsidRDefault="00BE6828" w:rsidP="00CE1146">
      <w:pPr>
        <w:spacing w:before="120" w:after="120" w:line="259" w:lineRule="auto"/>
        <w:jc w:val="center"/>
        <w:rPr>
          <w:rFonts w:ascii="Poppins" w:hAnsi="Poppins" w:cs="Poppins"/>
          <w:bCs/>
          <w:color w:val="auto"/>
          <w:sz w:val="22"/>
          <w:szCs w:val="22"/>
        </w:rPr>
      </w:pPr>
      <w:r>
        <w:rPr>
          <w:rFonts w:ascii="Poppins" w:hAnsi="Poppins" w:cs="Poppins"/>
          <w:bCs/>
          <w:noProof/>
          <w:color w:val="auto"/>
          <w:sz w:val="22"/>
          <w:szCs w:val="22"/>
        </w:rPr>
        <w:lastRenderedPageBreak/>
        <w:drawing>
          <wp:inline distT="0" distB="0" distL="0" distR="0" wp14:anchorId="25879377" wp14:editId="692CCAD7">
            <wp:extent cx="4811545" cy="3139440"/>
            <wp:effectExtent l="0" t="0" r="8255" b="3810"/>
            <wp:docPr id="101087172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871727" name="Picture 1010871727"/>
                    <pic:cNvPicPr/>
                  </pic:nvPicPr>
                  <pic:blipFill>
                    <a:blip r:embed="rId12"/>
                    <a:stretch>
                      <a:fillRect/>
                    </a:stretch>
                  </pic:blipFill>
                  <pic:spPr>
                    <a:xfrm>
                      <a:off x="0" y="0"/>
                      <a:ext cx="4831653" cy="3152560"/>
                    </a:xfrm>
                    <a:prstGeom prst="rect">
                      <a:avLst/>
                    </a:prstGeom>
                  </pic:spPr>
                </pic:pic>
              </a:graphicData>
            </a:graphic>
          </wp:inline>
        </w:drawing>
      </w:r>
    </w:p>
    <w:p w14:paraId="74D67E3C" w14:textId="5720C4E6" w:rsidR="002D7A25" w:rsidRPr="0034564E" w:rsidRDefault="00EC2596" w:rsidP="006B1D5B">
      <w:pPr>
        <w:spacing w:before="120" w:after="120" w:line="259" w:lineRule="auto"/>
        <w:rPr>
          <w:rFonts w:ascii="Poppins" w:hAnsi="Poppins" w:cs="Poppins"/>
          <w:sz w:val="22"/>
          <w:szCs w:val="22"/>
        </w:rPr>
      </w:pPr>
      <w:r>
        <w:rPr>
          <w:rFonts w:ascii="Poppins" w:hAnsi="Poppins" w:cs="Poppins"/>
          <w:b/>
          <w:sz w:val="22"/>
          <w:szCs w:val="22"/>
        </w:rPr>
        <w:t xml:space="preserve">The </w:t>
      </w:r>
      <w:r w:rsidR="002D7A25" w:rsidRPr="0034564E">
        <w:rPr>
          <w:rFonts w:ascii="Poppins" w:hAnsi="Poppins" w:cs="Poppins"/>
          <w:b/>
          <w:sz w:val="22"/>
          <w:szCs w:val="22"/>
        </w:rPr>
        <w:t xml:space="preserve">employment indicator, </w:t>
      </w:r>
      <w:r w:rsidR="002D7A25" w:rsidRPr="0034564E">
        <w:rPr>
          <w:rFonts w:ascii="Poppins" w:hAnsi="Poppins" w:cs="Poppins"/>
          <w:sz w:val="22"/>
          <w:szCs w:val="22"/>
        </w:rPr>
        <w:t xml:space="preserve">which indicates </w:t>
      </w:r>
      <w:r w:rsidR="002D7A25" w:rsidRPr="0034564E">
        <w:rPr>
          <w:rFonts w:ascii="Poppins" w:hAnsi="Poppins" w:cs="Poppins"/>
          <w:bCs/>
          <w:sz w:val="22"/>
          <w:szCs w:val="22"/>
        </w:rPr>
        <w:t xml:space="preserve">the aggregated staffing expectations of enterprises, </w:t>
      </w:r>
      <w:r w:rsidR="00477527">
        <w:rPr>
          <w:rFonts w:ascii="Poppins" w:hAnsi="Poppins" w:cs="Poppins"/>
          <w:b/>
          <w:sz w:val="22"/>
          <w:szCs w:val="22"/>
        </w:rPr>
        <w:t xml:space="preserve">decreased slightly </w:t>
      </w:r>
      <w:r w:rsidR="008C58CB" w:rsidRPr="0034564E">
        <w:rPr>
          <w:rFonts w:ascii="Poppins" w:hAnsi="Poppins" w:cs="Poppins"/>
          <w:bCs/>
          <w:sz w:val="22"/>
          <w:szCs w:val="22"/>
        </w:rPr>
        <w:t xml:space="preserve">in the fourth month of 2026 </w:t>
      </w:r>
      <w:r w:rsidR="00825000" w:rsidRPr="0034564E">
        <w:rPr>
          <w:rFonts w:ascii="Poppins" w:hAnsi="Poppins" w:cs="Poppins"/>
          <w:bCs/>
          <w:sz w:val="22"/>
          <w:szCs w:val="22"/>
        </w:rPr>
        <w:t xml:space="preserve">compared to March. </w:t>
      </w:r>
      <w:r w:rsidR="002D7A25" w:rsidRPr="0034564E">
        <w:rPr>
          <w:rFonts w:ascii="Poppins" w:hAnsi="Poppins" w:cs="Poppins"/>
          <w:sz w:val="22"/>
          <w:szCs w:val="22"/>
        </w:rPr>
        <w:t xml:space="preserve">In the next three months, 8% of enterprises are preparing to increase their staff, while 11% would reduce it. </w:t>
      </w:r>
      <w:r w:rsidR="0035440D" w:rsidRPr="0034564E">
        <w:rPr>
          <w:rFonts w:ascii="Poppins" w:hAnsi="Poppins" w:cs="Poppins"/>
          <w:bCs/>
          <w:sz w:val="22"/>
          <w:szCs w:val="22"/>
        </w:rPr>
        <w:t xml:space="preserve">In </w:t>
      </w:r>
      <w:r w:rsidRPr="0034564E">
        <w:rPr>
          <w:rFonts w:ascii="Poppins" w:hAnsi="Poppins" w:cs="Poppins"/>
          <w:bCs/>
          <w:sz w:val="22"/>
          <w:szCs w:val="22"/>
        </w:rPr>
        <w:t>construction</w:t>
      </w:r>
      <w:r w:rsidR="0035440D" w:rsidRPr="0034564E">
        <w:rPr>
          <w:rFonts w:ascii="Poppins" w:hAnsi="Poppins" w:cs="Poppins"/>
          <w:bCs/>
          <w:sz w:val="22"/>
          <w:szCs w:val="22"/>
        </w:rPr>
        <w:t xml:space="preserve"> and trade, those seeking to reduce their staff are in the majority compared to those planning to expand, in industry these two proportions are practically the same, while in the services sector the latter are in the majority.</w:t>
      </w:r>
    </w:p>
    <w:p w14:paraId="63B5B5FC" w14:textId="1403775A" w:rsidR="002D7A25" w:rsidRPr="0034564E" w:rsidRDefault="004B77CF" w:rsidP="006B1D5B">
      <w:pPr>
        <w:spacing w:before="120" w:after="120" w:line="259" w:lineRule="auto"/>
        <w:rPr>
          <w:rFonts w:ascii="Poppins" w:hAnsi="Poppins" w:cs="Poppins"/>
          <w:sz w:val="22"/>
          <w:szCs w:val="22"/>
        </w:rPr>
      </w:pPr>
      <w:r w:rsidRPr="0034564E">
        <w:rPr>
          <w:rFonts w:ascii="Poppins" w:hAnsi="Poppins" w:cs="Poppins"/>
          <w:b/>
          <w:bCs/>
          <w:sz w:val="22"/>
          <w:szCs w:val="22"/>
        </w:rPr>
        <w:t xml:space="preserve">Assessing the predictability of </w:t>
      </w:r>
      <w:r w:rsidRPr="0034564E">
        <w:rPr>
          <w:rFonts w:ascii="Poppins" w:hAnsi="Poppins" w:cs="Poppins"/>
          <w:sz w:val="22"/>
          <w:szCs w:val="22"/>
        </w:rPr>
        <w:t xml:space="preserve">the business environment </w:t>
      </w:r>
      <w:r w:rsidR="00685925" w:rsidRPr="00207EF8">
        <w:rPr>
          <w:rFonts w:ascii="Poppins" w:hAnsi="Poppins" w:cs="Poppins"/>
          <w:b/>
          <w:bCs/>
          <w:sz w:val="22"/>
          <w:szCs w:val="22"/>
        </w:rPr>
        <w:t>in April</w:t>
      </w:r>
      <w:r w:rsidR="00685925">
        <w:rPr>
          <w:rFonts w:ascii="Poppins" w:hAnsi="Poppins" w:cs="Poppins"/>
          <w:sz w:val="22"/>
          <w:szCs w:val="22"/>
        </w:rPr>
        <w:t xml:space="preserve"> </w:t>
      </w:r>
      <w:r w:rsidR="00685925">
        <w:rPr>
          <w:rFonts w:ascii="Poppins" w:hAnsi="Poppins" w:cs="Poppins"/>
          <w:b/>
          <w:bCs/>
          <w:sz w:val="22"/>
          <w:szCs w:val="22"/>
        </w:rPr>
        <w:t xml:space="preserve">improved </w:t>
      </w:r>
      <w:r w:rsidR="00EC2596">
        <w:rPr>
          <w:rFonts w:ascii="Poppins" w:hAnsi="Poppins" w:cs="Poppins"/>
          <w:b/>
          <w:bCs/>
          <w:sz w:val="22"/>
          <w:szCs w:val="22"/>
        </w:rPr>
        <w:t>slightly.</w:t>
      </w:r>
      <w:r w:rsidR="00501394" w:rsidRPr="0034564E">
        <w:rPr>
          <w:rFonts w:ascii="Poppins" w:hAnsi="Poppins" w:cs="Poppins"/>
          <w:sz w:val="22"/>
          <w:szCs w:val="22"/>
        </w:rPr>
        <w:t xml:space="preserve"> </w:t>
      </w:r>
      <w:r w:rsidR="00EC2596" w:rsidRPr="0034564E">
        <w:rPr>
          <w:rFonts w:ascii="Poppins" w:hAnsi="Poppins" w:cs="Poppins"/>
          <w:sz w:val="22"/>
          <w:szCs w:val="22"/>
        </w:rPr>
        <w:t>Except for</w:t>
      </w:r>
      <w:r w:rsidR="00501394" w:rsidRPr="0034564E">
        <w:rPr>
          <w:rFonts w:ascii="Poppins" w:hAnsi="Poppins" w:cs="Poppins"/>
          <w:sz w:val="22"/>
          <w:szCs w:val="22"/>
        </w:rPr>
        <w:t xml:space="preserve"> industry, respondents in all sectors felt the environment was more predictable than in March.</w:t>
      </w:r>
    </w:p>
    <w:p w14:paraId="4D137DDB" w14:textId="0BDA0DED" w:rsidR="002D7A25" w:rsidRPr="0034564E" w:rsidRDefault="005F534F" w:rsidP="006B1D5B">
      <w:pPr>
        <w:spacing w:before="120" w:after="120" w:line="259" w:lineRule="auto"/>
        <w:rPr>
          <w:rFonts w:ascii="Poppins" w:hAnsi="Poppins" w:cs="Poppins"/>
          <w:b/>
          <w:color w:val="auto"/>
          <w:sz w:val="22"/>
          <w:szCs w:val="22"/>
          <w:u w:val="single"/>
        </w:rPr>
      </w:pPr>
      <w:r w:rsidRPr="0034564E">
        <w:rPr>
          <w:rFonts w:ascii="Poppins" w:hAnsi="Poppins" w:cs="Poppins"/>
          <w:sz w:val="22"/>
          <w:szCs w:val="22"/>
        </w:rPr>
        <w:t xml:space="preserve">The </w:t>
      </w:r>
      <w:r w:rsidRPr="0034564E">
        <w:rPr>
          <w:rFonts w:ascii="Poppins" w:hAnsi="Poppins" w:cs="Poppins"/>
          <w:b/>
          <w:bCs/>
          <w:sz w:val="22"/>
          <w:szCs w:val="22"/>
        </w:rPr>
        <w:t xml:space="preserve">price </w:t>
      </w:r>
      <w:r w:rsidR="00EC2596" w:rsidRPr="0034564E">
        <w:rPr>
          <w:rFonts w:ascii="Poppins" w:hAnsi="Poppins" w:cs="Poppins"/>
          <w:b/>
          <w:bCs/>
          <w:sz w:val="22"/>
          <w:szCs w:val="22"/>
        </w:rPr>
        <w:t>indicator,</w:t>
      </w:r>
      <w:r w:rsidRPr="0034564E">
        <w:rPr>
          <w:rFonts w:ascii="Poppins" w:hAnsi="Poppins" w:cs="Poppins"/>
          <w:sz w:val="22"/>
          <w:szCs w:val="22"/>
        </w:rPr>
        <w:t xml:space="preserve"> which shows the expected development of companies' selling prices over the next three months, </w:t>
      </w:r>
      <w:r w:rsidR="00EF63E8">
        <w:rPr>
          <w:rFonts w:ascii="Poppins" w:hAnsi="Poppins" w:cs="Poppins"/>
          <w:b/>
          <w:bCs/>
          <w:sz w:val="22"/>
          <w:szCs w:val="22"/>
        </w:rPr>
        <w:t xml:space="preserve">rose to a one-year high in </w:t>
      </w:r>
      <w:r w:rsidR="004C3072">
        <w:rPr>
          <w:rFonts w:ascii="Poppins" w:hAnsi="Poppins" w:cs="Poppins"/>
          <w:b/>
          <w:bCs/>
          <w:sz w:val="22"/>
          <w:szCs w:val="22"/>
        </w:rPr>
        <w:t>April.</w:t>
      </w:r>
      <w:r w:rsidR="00862A35" w:rsidRPr="0034564E">
        <w:rPr>
          <w:rFonts w:ascii="Poppins" w:hAnsi="Poppins" w:cs="Poppins"/>
          <w:sz w:val="22"/>
          <w:szCs w:val="22"/>
        </w:rPr>
        <w:t xml:space="preserve"> In the next three months, 35% of companies plan to raise prices, while 5% plan to cut prices - compared to 30% and 8% in March.</w:t>
      </w:r>
    </w:p>
    <w:p w14:paraId="35A49A0C" w14:textId="2C9892A8" w:rsidR="0004022D" w:rsidRPr="0034564E" w:rsidRDefault="00B43EE2" w:rsidP="00B43EE2">
      <w:pPr>
        <w:spacing w:before="120" w:after="120" w:line="259" w:lineRule="auto"/>
        <w:rPr>
          <w:rFonts w:ascii="Poppins" w:hAnsi="Poppins" w:cs="Poppins"/>
          <w:bCs/>
          <w:sz w:val="22"/>
          <w:szCs w:val="22"/>
        </w:rPr>
      </w:pPr>
      <w:r w:rsidRPr="00B43EE2">
        <w:rPr>
          <w:rFonts w:ascii="Poppins" w:hAnsi="Poppins" w:cs="Poppins"/>
          <w:sz w:val="22"/>
          <w:szCs w:val="22"/>
        </w:rPr>
        <w:t xml:space="preserve">The </w:t>
      </w:r>
      <w:r w:rsidRPr="00C053A4">
        <w:rPr>
          <w:rFonts w:ascii="Poppins" w:hAnsi="Poppins" w:cs="Poppins"/>
          <w:b/>
          <w:bCs/>
          <w:sz w:val="22"/>
          <w:szCs w:val="22"/>
        </w:rPr>
        <w:t xml:space="preserve">GKI consumer confidence index </w:t>
      </w:r>
      <w:r w:rsidRPr="00B43EE2">
        <w:rPr>
          <w:rFonts w:ascii="Poppins" w:hAnsi="Poppins" w:cs="Poppins"/>
          <w:sz w:val="22"/>
          <w:szCs w:val="22"/>
        </w:rPr>
        <w:t xml:space="preserve">jumped from the range between (-25) and (-32) points typical of the past two years to (-22) points in December, and then, after stagnation in January, it gradually rose from February - by a good 3 points in April compared to the previous month. This reached a twenty-eight-month high for this indicator. The population assessed the country's economic situation over the next 12 months as strongly improving. The assessment of the financial situation over the past 12 months and the outlook for the next 12 months deteriorated slightly compared to March. However, the assessment of the amount of money that can be spent on high-value consumer goods </w:t>
      </w:r>
      <w:proofErr w:type="gramStart"/>
      <w:r w:rsidRPr="00B43EE2">
        <w:rPr>
          <w:rFonts w:ascii="Poppins" w:hAnsi="Poppins" w:cs="Poppins"/>
          <w:sz w:val="22"/>
          <w:szCs w:val="22"/>
        </w:rPr>
        <w:t>improved</w:t>
      </w:r>
      <w:proofErr w:type="gramEnd"/>
      <w:r w:rsidRPr="00B43EE2">
        <w:rPr>
          <w:rFonts w:ascii="Poppins" w:hAnsi="Poppins" w:cs="Poppins"/>
          <w:sz w:val="22"/>
          <w:szCs w:val="22"/>
        </w:rPr>
        <w:t xml:space="preserve">. The population's </w:t>
      </w:r>
      <w:proofErr w:type="gramStart"/>
      <w:r w:rsidRPr="00B43EE2">
        <w:rPr>
          <w:rFonts w:ascii="Poppins" w:hAnsi="Poppins" w:cs="Poppins"/>
          <w:sz w:val="22"/>
          <w:szCs w:val="22"/>
        </w:rPr>
        <w:t>inflation expectations</w:t>
      </w:r>
      <w:proofErr w:type="gramEnd"/>
      <w:r w:rsidRPr="00B43EE2">
        <w:rPr>
          <w:rFonts w:ascii="Poppins" w:hAnsi="Poppins" w:cs="Poppins"/>
          <w:sz w:val="22"/>
          <w:szCs w:val="22"/>
        </w:rPr>
        <w:t xml:space="preserve"> barely changed, while the outlook for the expected development of the number of unemployed people deteriorated slightly.</w:t>
      </w:r>
    </w:p>
    <w:p w14:paraId="480D36A0" w14:textId="77777777" w:rsidR="00D22C57" w:rsidRPr="0034564E" w:rsidRDefault="00D22C57" w:rsidP="006B1D5B">
      <w:pPr>
        <w:spacing w:before="120" w:after="120" w:line="259" w:lineRule="auto"/>
        <w:rPr>
          <w:rFonts w:ascii="Poppins" w:hAnsi="Poppins" w:cs="Poppins"/>
          <w:b/>
          <w:bCs/>
          <w:color w:val="auto"/>
          <w:sz w:val="22"/>
          <w:szCs w:val="22"/>
        </w:rPr>
      </w:pPr>
      <w:r w:rsidRPr="0034564E">
        <w:rPr>
          <w:rFonts w:ascii="Poppins" w:hAnsi="Poppins" w:cs="Poppins"/>
          <w:b/>
          <w:bCs/>
          <w:color w:val="auto"/>
          <w:sz w:val="22"/>
          <w:szCs w:val="22"/>
        </w:rPr>
        <w:lastRenderedPageBreak/>
        <w:t>The data for the figures can be found in the attached Excel file.</w:t>
      </w:r>
    </w:p>
    <w:bookmarkEnd w:id="0"/>
    <w:bookmarkEnd w:id="1"/>
    <w:p w14:paraId="4A21D306" w14:textId="445700F6" w:rsidR="00213C0C" w:rsidRPr="0034564E" w:rsidRDefault="00213C0C" w:rsidP="006B1D5B">
      <w:pPr>
        <w:pStyle w:val="Heading1"/>
        <w:spacing w:before="120" w:after="120" w:line="259" w:lineRule="auto"/>
        <w:rPr>
          <w:rFonts w:ascii="Poppins" w:hAnsi="Poppins" w:cs="Poppins"/>
          <w:b w:val="0"/>
          <w:bCs w:val="0"/>
          <w:smallCaps/>
          <w:color w:val="0000FF"/>
          <w:sz w:val="22"/>
          <w:szCs w:val="22"/>
        </w:rPr>
      </w:pPr>
      <w:r w:rsidRPr="0034564E">
        <w:rPr>
          <w:rFonts w:ascii="Poppins" w:hAnsi="Poppins" w:cs="Poppins"/>
          <w:b w:val="0"/>
          <w:bCs w:val="0"/>
          <w:smallCaps/>
          <w:color w:val="0000FF"/>
          <w:sz w:val="22"/>
          <w:szCs w:val="22"/>
        </w:rPr>
        <w:t>Methodological explanation:</w:t>
      </w:r>
    </w:p>
    <w:p w14:paraId="52E80AC0" w14:textId="4F51ADAF" w:rsidR="00AF283B" w:rsidRPr="004C3072" w:rsidRDefault="00213C0C" w:rsidP="009658C9">
      <w:pPr>
        <w:pStyle w:val="BodyText"/>
        <w:spacing w:before="120" w:line="259" w:lineRule="auto"/>
        <w:rPr>
          <w:rFonts w:ascii="Poppins" w:hAnsi="Poppins" w:cs="Poppins"/>
          <w:color w:val="000000"/>
          <w:sz w:val="18"/>
          <w:szCs w:val="18"/>
        </w:rPr>
      </w:pPr>
      <w:r w:rsidRPr="004C3072">
        <w:rPr>
          <w:rFonts w:ascii="Poppins" w:hAnsi="Poppins" w:cs="Poppins"/>
          <w:color w:val="000000"/>
          <w:sz w:val="18"/>
          <w:szCs w:val="18"/>
        </w:rPr>
        <w:t xml:space="preserve">When calculating the </w:t>
      </w:r>
      <w:r w:rsidR="00CB719B">
        <w:rPr>
          <w:rFonts w:ascii="Poppins" w:hAnsi="Poppins" w:cs="Poppins"/>
          <w:color w:val="000000"/>
          <w:sz w:val="18"/>
          <w:szCs w:val="18"/>
        </w:rPr>
        <w:t xml:space="preserve">economic sentiment </w:t>
      </w:r>
      <w:r w:rsidRPr="004C3072">
        <w:rPr>
          <w:rFonts w:ascii="Poppins" w:hAnsi="Poppins" w:cs="Poppins"/>
          <w:color w:val="000000"/>
          <w:sz w:val="18"/>
          <w:szCs w:val="18"/>
        </w:rPr>
        <w:t xml:space="preserve">index, GKI Economic Research </w:t>
      </w:r>
      <w:proofErr w:type="gramStart"/>
      <w:r w:rsidR="00CB719B">
        <w:rPr>
          <w:rFonts w:ascii="Poppins" w:hAnsi="Poppins" w:cs="Poppins"/>
          <w:color w:val="000000"/>
          <w:sz w:val="18"/>
          <w:szCs w:val="18"/>
        </w:rPr>
        <w:t>Co.</w:t>
      </w:r>
      <w:r w:rsidRPr="004C3072">
        <w:rPr>
          <w:rFonts w:ascii="Poppins" w:hAnsi="Poppins" w:cs="Poppins"/>
          <w:color w:val="000000"/>
          <w:sz w:val="18"/>
          <w:szCs w:val="18"/>
        </w:rPr>
        <w:t>.</w:t>
      </w:r>
      <w:proofErr w:type="gramEnd"/>
      <w:r w:rsidRPr="004C3072">
        <w:rPr>
          <w:rFonts w:ascii="Poppins" w:hAnsi="Poppins" w:cs="Poppins"/>
          <w:color w:val="000000"/>
          <w:sz w:val="18"/>
          <w:szCs w:val="18"/>
        </w:rPr>
        <w:t xml:space="preserve"> – in accordance with the methodology of the European Commission – </w:t>
      </w:r>
      <w:proofErr w:type="gramStart"/>
      <w:r w:rsidRPr="004C3072">
        <w:rPr>
          <w:rFonts w:ascii="Poppins" w:hAnsi="Poppins" w:cs="Poppins"/>
          <w:color w:val="000000"/>
          <w:sz w:val="18"/>
          <w:szCs w:val="18"/>
        </w:rPr>
        <w:t>takes into account</w:t>
      </w:r>
      <w:proofErr w:type="gramEnd"/>
      <w:r w:rsidRPr="004C3072">
        <w:rPr>
          <w:rFonts w:ascii="Poppins" w:hAnsi="Poppins" w:cs="Poppins"/>
          <w:color w:val="000000"/>
          <w:sz w:val="18"/>
          <w:szCs w:val="18"/>
        </w:rPr>
        <w:t xml:space="preserve"> the expectations of the business sector and the population (i.e. consumers): the </w:t>
      </w:r>
      <w:r w:rsidRPr="004C3072">
        <w:rPr>
          <w:rFonts w:ascii="Poppins" w:hAnsi="Poppins" w:cs="Poppins"/>
          <w:b/>
          <w:bCs/>
          <w:color w:val="000000"/>
          <w:sz w:val="18"/>
          <w:szCs w:val="18"/>
        </w:rPr>
        <w:t xml:space="preserve">GKI </w:t>
      </w:r>
      <w:r w:rsidR="00CB719B">
        <w:rPr>
          <w:rFonts w:ascii="Poppins" w:hAnsi="Poppins" w:cs="Poppins"/>
          <w:b/>
          <w:bCs/>
          <w:color w:val="000000"/>
          <w:sz w:val="18"/>
          <w:szCs w:val="18"/>
        </w:rPr>
        <w:t xml:space="preserve">economic sentiment </w:t>
      </w:r>
      <w:r w:rsidRPr="004C3072">
        <w:rPr>
          <w:rFonts w:ascii="Poppins" w:hAnsi="Poppins" w:cs="Poppins"/>
          <w:b/>
          <w:bCs/>
          <w:color w:val="000000"/>
          <w:sz w:val="18"/>
          <w:szCs w:val="18"/>
        </w:rPr>
        <w:t xml:space="preserve">index </w:t>
      </w:r>
      <w:r w:rsidRPr="004C3072">
        <w:rPr>
          <w:rFonts w:ascii="Poppins" w:hAnsi="Poppins" w:cs="Poppins"/>
          <w:color w:val="000000"/>
          <w:sz w:val="18"/>
          <w:szCs w:val="18"/>
        </w:rPr>
        <w:t xml:space="preserve">is the weighted average of the consumer confidence index and the business confidence index. The </w:t>
      </w:r>
      <w:r w:rsidR="00B11D0A" w:rsidRPr="004C3072">
        <w:rPr>
          <w:rFonts w:ascii="Poppins" w:hAnsi="Poppins" w:cs="Poppins"/>
          <w:b/>
          <w:bCs/>
          <w:color w:val="000000"/>
          <w:sz w:val="18"/>
          <w:szCs w:val="18"/>
        </w:rPr>
        <w:t xml:space="preserve">GKI business confidence index </w:t>
      </w:r>
      <w:r w:rsidRPr="004C3072">
        <w:rPr>
          <w:rFonts w:ascii="Poppins" w:hAnsi="Poppins" w:cs="Poppins"/>
          <w:color w:val="000000"/>
          <w:sz w:val="18"/>
          <w:szCs w:val="18"/>
        </w:rPr>
        <w:t xml:space="preserve">is the weighted average of the industrial, commercial, construction and service confidence indices. The </w:t>
      </w:r>
      <w:r w:rsidR="00CD43E0" w:rsidRPr="004C3072">
        <w:rPr>
          <w:rFonts w:ascii="Poppins" w:hAnsi="Poppins" w:cs="Poppins"/>
          <w:b/>
          <w:bCs/>
          <w:color w:val="000000"/>
          <w:sz w:val="18"/>
          <w:szCs w:val="18"/>
        </w:rPr>
        <w:t xml:space="preserve">employment indicator </w:t>
      </w:r>
      <w:r w:rsidR="00CD43E0" w:rsidRPr="004C3072">
        <w:rPr>
          <w:rFonts w:ascii="Poppins" w:hAnsi="Poppins" w:cs="Poppins"/>
          <w:color w:val="000000"/>
          <w:sz w:val="18"/>
          <w:szCs w:val="18"/>
        </w:rPr>
        <w:t xml:space="preserve">is the difference between the proportion of companies planning to increase or reduce the number of employees in the next three months. The </w:t>
      </w:r>
      <w:r w:rsidR="00CD43E0" w:rsidRPr="004C3072">
        <w:rPr>
          <w:rFonts w:ascii="Poppins" w:hAnsi="Poppins" w:cs="Poppins"/>
          <w:b/>
          <w:bCs/>
          <w:color w:val="000000"/>
          <w:sz w:val="18"/>
          <w:szCs w:val="18"/>
        </w:rPr>
        <w:t xml:space="preserve">price indicator </w:t>
      </w:r>
      <w:r w:rsidR="00CD43E0" w:rsidRPr="004C3072">
        <w:rPr>
          <w:rFonts w:ascii="Poppins" w:hAnsi="Poppins" w:cs="Poppins"/>
          <w:color w:val="000000"/>
          <w:sz w:val="18"/>
          <w:szCs w:val="18"/>
        </w:rPr>
        <w:t xml:space="preserve">is the difference between the proportion of companies planning to increase or reduce sales prices in the next three months. The </w:t>
      </w:r>
      <w:r w:rsidR="00D22C57" w:rsidRPr="004C3072">
        <w:rPr>
          <w:rFonts w:ascii="Poppins" w:hAnsi="Poppins" w:cs="Poppins"/>
          <w:b/>
          <w:bCs/>
          <w:color w:val="000000"/>
          <w:sz w:val="18"/>
          <w:szCs w:val="18"/>
        </w:rPr>
        <w:t xml:space="preserve">GKI consumer confidence index is the arithmetic average </w:t>
      </w:r>
      <w:r w:rsidRPr="004C3072">
        <w:rPr>
          <w:rFonts w:ascii="Poppins" w:hAnsi="Poppins" w:cs="Poppins"/>
          <w:color w:val="000000"/>
          <w:sz w:val="18"/>
          <w:szCs w:val="18"/>
        </w:rPr>
        <w:t xml:space="preserve">of the balance indicators calculated from the answers given to questions asking about the assessment of the financial situation of households in the past 12 months, the financial outlook for the next 12 months, the expected development of the country's economic situation, and the outlook for the purchase of durable consumer goods. The GKI </w:t>
      </w:r>
      <w:r w:rsidR="00EF4F4D" w:rsidRPr="004C3072">
        <w:rPr>
          <w:rFonts w:ascii="Poppins" w:hAnsi="Poppins" w:cs="Poppins"/>
          <w:b/>
          <w:bCs/>
          <w:color w:val="000000"/>
          <w:sz w:val="18"/>
          <w:szCs w:val="18"/>
        </w:rPr>
        <w:t xml:space="preserve">publishes seasonally adjusted </w:t>
      </w:r>
      <w:r w:rsidR="00CB719B" w:rsidRPr="004C3072">
        <w:rPr>
          <w:rFonts w:ascii="Poppins" w:hAnsi="Poppins" w:cs="Poppins"/>
          <w:b/>
          <w:bCs/>
          <w:color w:val="000000"/>
          <w:sz w:val="18"/>
          <w:szCs w:val="18"/>
        </w:rPr>
        <w:t>data,</w:t>
      </w:r>
      <w:r w:rsidR="00EF4F4D" w:rsidRPr="004C3072">
        <w:rPr>
          <w:rFonts w:ascii="Poppins" w:hAnsi="Poppins" w:cs="Poppins"/>
          <w:color w:val="000000"/>
          <w:sz w:val="18"/>
          <w:szCs w:val="18"/>
        </w:rPr>
        <w:t xml:space="preserve"> meaning that it uses the appropriate mathematical method to filter out differences caused by seasonal effects – such as higher demand before Christmas, lower production due to summer holidays.</w:t>
      </w:r>
    </w:p>
    <w:p w14:paraId="4BF45A6B" w14:textId="143AFF58" w:rsidR="00B11D0A" w:rsidRDefault="00B11D0A" w:rsidP="00111C20">
      <w:pPr>
        <w:spacing w:after="0" w:line="140" w:lineRule="exact"/>
        <w:jc w:val="center"/>
        <w:rPr>
          <w:rStyle w:val="Hyperlink"/>
          <w:rFonts w:ascii="Candara" w:hAnsi="Candara"/>
          <w:sz w:val="22"/>
          <w:szCs w:val="22"/>
        </w:rPr>
      </w:pPr>
      <w:r w:rsidRPr="00B11D0A">
        <w:rPr>
          <w:rStyle w:val="Hyperlink"/>
          <w:rFonts w:ascii="Candara" w:hAnsi="Candara"/>
          <w:noProof/>
          <w:sz w:val="22"/>
          <w:szCs w:val="22"/>
        </w:rPr>
        <mc:AlternateContent>
          <mc:Choice Requires="wps">
            <w:drawing>
              <wp:anchor distT="45720" distB="45720" distL="114300" distR="114300" simplePos="0" relativeHeight="251659264" behindDoc="0" locked="0" layoutInCell="1" allowOverlap="1" wp14:anchorId="0935E05D" wp14:editId="35A083EA">
                <wp:simplePos x="0" y="0"/>
                <wp:positionH relativeFrom="column">
                  <wp:posOffset>633095</wp:posOffset>
                </wp:positionH>
                <wp:positionV relativeFrom="paragraph">
                  <wp:posOffset>178435</wp:posOffset>
                </wp:positionV>
                <wp:extent cx="4752975" cy="1404620"/>
                <wp:effectExtent l="0" t="0" r="28575" b="20320"/>
                <wp:wrapSquare wrapText="bothSides"/>
                <wp:docPr id="217"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2975" cy="1404620"/>
                        </a:xfrm>
                        <a:prstGeom prst="rect">
                          <a:avLst/>
                        </a:prstGeom>
                        <a:solidFill>
                          <a:srgbClr val="FFC000"/>
                        </a:solidFill>
                        <a:ln w="9525">
                          <a:solidFill>
                            <a:srgbClr val="000000"/>
                          </a:solidFill>
                          <a:miter lim="800000"/>
                          <a:headEnd/>
                          <a:tailEnd/>
                        </a:ln>
                      </wps:spPr>
                      <wps:txbx>
                        <w:txbxContent>
                          <w:p w14:paraId="4FFE5C5D" w14:textId="7422F6A8" w:rsidR="00B11D0A" w:rsidRPr="009658C9" w:rsidRDefault="00B11D0A" w:rsidP="00B11D0A">
                            <w:pPr>
                              <w:spacing w:after="0" w:line="280" w:lineRule="exact"/>
                              <w:jc w:val="center"/>
                              <w:rPr>
                                <w:rFonts w:ascii="Poppins" w:hAnsi="Poppins" w:cs="Poppins"/>
                                <w:sz w:val="20"/>
                                <w:szCs w:val="20"/>
                              </w:rPr>
                            </w:pPr>
                            <w:r w:rsidRPr="009658C9">
                              <w:rPr>
                                <w:rFonts w:ascii="Poppins" w:hAnsi="Poppins" w:cs="Poppins"/>
                                <w:smallCaps/>
                                <w:color w:val="0000FF"/>
                                <w:sz w:val="20"/>
                                <w:szCs w:val="20"/>
                              </w:rPr>
                              <w:t xml:space="preserve">GKI </w:t>
                            </w:r>
                            <w:r w:rsidR="00EC2596">
                              <w:rPr>
                                <w:rFonts w:ascii="Poppins" w:hAnsi="Poppins" w:cs="Poppins"/>
                                <w:smallCaps/>
                                <w:color w:val="0000FF"/>
                                <w:sz w:val="20"/>
                                <w:szCs w:val="20"/>
                              </w:rPr>
                              <w:t>Economic Research Co.</w:t>
                            </w:r>
                          </w:p>
                          <w:p w14:paraId="6C2A3D0A" w14:textId="083E827C" w:rsidR="00B11D0A" w:rsidRPr="009658C9" w:rsidRDefault="00B11D0A" w:rsidP="00B11D0A">
                            <w:pPr>
                              <w:spacing w:after="0" w:line="280" w:lineRule="exact"/>
                              <w:jc w:val="center"/>
                              <w:rPr>
                                <w:rFonts w:ascii="Poppins" w:hAnsi="Poppins" w:cs="Poppins"/>
                                <w:sz w:val="20"/>
                                <w:szCs w:val="20"/>
                              </w:rPr>
                            </w:pPr>
                            <w:r w:rsidRPr="009658C9">
                              <w:rPr>
                                <w:rFonts w:ascii="Poppins" w:hAnsi="Poppins" w:cs="Poppins"/>
                                <w:sz w:val="20"/>
                                <w:szCs w:val="20"/>
                              </w:rPr>
                              <w:t xml:space="preserve">1056 Budapest, Váci </w:t>
                            </w:r>
                            <w:r w:rsidR="00EC2596">
                              <w:rPr>
                                <w:rFonts w:ascii="Poppins" w:hAnsi="Poppins" w:cs="Poppins"/>
                                <w:sz w:val="20"/>
                                <w:szCs w:val="20"/>
                              </w:rPr>
                              <w:t>street</w:t>
                            </w:r>
                            <w:r w:rsidRPr="009658C9">
                              <w:rPr>
                                <w:rFonts w:ascii="Poppins" w:hAnsi="Poppins" w:cs="Poppins"/>
                                <w:sz w:val="20"/>
                                <w:szCs w:val="20"/>
                              </w:rPr>
                              <w:t xml:space="preserve"> 84. </w:t>
                            </w:r>
                            <w:r w:rsidR="00EC2596">
                              <w:rPr>
                                <w:rFonts w:ascii="Poppins" w:hAnsi="Poppins" w:cs="Poppins"/>
                                <w:sz w:val="20"/>
                                <w:szCs w:val="20"/>
                              </w:rPr>
                              <w:t>gf</w:t>
                            </w:r>
                            <w:r w:rsidRPr="009658C9">
                              <w:rPr>
                                <w:rFonts w:ascii="Poppins" w:hAnsi="Poppins" w:cs="Poppins"/>
                                <w:sz w:val="20"/>
                                <w:szCs w:val="20"/>
                              </w:rPr>
                              <w:t>.2.</w:t>
                            </w:r>
                          </w:p>
                          <w:p w14:paraId="2B749FFF" w14:textId="11649600" w:rsidR="00B11D0A" w:rsidRPr="009658C9" w:rsidRDefault="00EC2596" w:rsidP="00B11D0A">
                            <w:pPr>
                              <w:spacing w:after="0" w:line="280" w:lineRule="exact"/>
                              <w:jc w:val="center"/>
                              <w:rPr>
                                <w:rFonts w:ascii="Poppins" w:hAnsi="Poppins" w:cs="Poppins"/>
                                <w:sz w:val="20"/>
                                <w:szCs w:val="20"/>
                              </w:rPr>
                            </w:pPr>
                            <w:r>
                              <w:rPr>
                                <w:rFonts w:ascii="Poppins" w:hAnsi="Poppins" w:cs="Poppins"/>
                                <w:sz w:val="20"/>
                                <w:szCs w:val="20"/>
                              </w:rPr>
                              <w:t>Phone</w:t>
                            </w:r>
                            <w:r w:rsidR="00B11D0A" w:rsidRPr="009658C9">
                              <w:rPr>
                                <w:rFonts w:ascii="Poppins" w:hAnsi="Poppins" w:cs="Poppins"/>
                                <w:sz w:val="20"/>
                                <w:szCs w:val="20"/>
                              </w:rPr>
                              <w:t>: +</w:t>
                            </w:r>
                            <w:r w:rsidR="00780190" w:rsidRPr="009658C9">
                              <w:rPr>
                                <w:rFonts w:ascii="Poppins" w:hAnsi="Poppins" w:cs="Poppins"/>
                                <w:sz w:val="20"/>
                                <w:szCs w:val="20"/>
                              </w:rPr>
                              <w:t>36 20 211 07 96</w:t>
                            </w:r>
                            <w:r w:rsidR="00B11D0A" w:rsidRPr="009658C9">
                              <w:rPr>
                                <w:rFonts w:ascii="Poppins" w:hAnsi="Poppins" w:cs="Poppins"/>
                                <w:sz w:val="20"/>
                                <w:szCs w:val="20"/>
                              </w:rPr>
                              <w:t xml:space="preserve">        E-mail: </w:t>
                            </w:r>
                            <w:hyperlink r:id="rId13" w:history="1">
                              <w:r w:rsidR="00780190" w:rsidRPr="009658C9">
                                <w:rPr>
                                  <w:rStyle w:val="Hyperlink"/>
                                  <w:rFonts w:ascii="Poppins" w:hAnsi="Poppins" w:cs="Poppins"/>
                                  <w:sz w:val="20"/>
                                  <w:szCs w:val="20"/>
                                </w:rPr>
                                <w:t>sajto@gki.hu</w:t>
                              </w:r>
                            </w:hyperlink>
                          </w:p>
                          <w:p w14:paraId="3FCA3D7C" w14:textId="3F56C05D" w:rsidR="00B11D0A" w:rsidRPr="009658C9" w:rsidRDefault="00EC2596" w:rsidP="00B11D0A">
                            <w:pPr>
                              <w:spacing w:after="0" w:line="280" w:lineRule="exact"/>
                              <w:jc w:val="center"/>
                              <w:rPr>
                                <w:rFonts w:ascii="Poppins" w:hAnsi="Poppins" w:cs="Poppins"/>
                                <w:sz w:val="20"/>
                                <w:szCs w:val="20"/>
                              </w:rPr>
                            </w:pPr>
                            <w:r>
                              <w:rPr>
                                <w:rFonts w:ascii="Poppins" w:hAnsi="Poppins" w:cs="Poppins"/>
                                <w:sz w:val="20"/>
                                <w:szCs w:val="20"/>
                              </w:rPr>
                              <w:t>For further information</w:t>
                            </w:r>
                            <w:r w:rsidR="00B11D0A" w:rsidRPr="009658C9">
                              <w:rPr>
                                <w:rFonts w:ascii="Poppins" w:hAnsi="Poppins" w:cs="Poppins"/>
                                <w:sz w:val="20"/>
                                <w:szCs w:val="20"/>
                              </w:rPr>
                              <w:t xml:space="preserve">: </w:t>
                            </w:r>
                          </w:p>
                          <w:p w14:paraId="6C1D7400" w14:textId="231589FC" w:rsidR="00B11D0A" w:rsidRPr="009658C9" w:rsidRDefault="00B11D0A" w:rsidP="00B11D0A">
                            <w:pPr>
                              <w:spacing w:after="0" w:line="280" w:lineRule="exact"/>
                              <w:jc w:val="center"/>
                              <w:rPr>
                                <w:rFonts w:ascii="Poppins" w:hAnsi="Poppins" w:cs="Poppins"/>
                                <w:sz w:val="20"/>
                                <w:szCs w:val="20"/>
                              </w:rPr>
                            </w:pPr>
                            <w:r w:rsidRPr="009658C9">
                              <w:rPr>
                                <w:rFonts w:ascii="Poppins" w:hAnsi="Poppins" w:cs="Poppins"/>
                                <w:sz w:val="20"/>
                                <w:szCs w:val="20"/>
                              </w:rPr>
                              <w:t xml:space="preserve">Raymund </w:t>
                            </w:r>
                            <w:r w:rsidR="00EC2596">
                              <w:rPr>
                                <w:rFonts w:ascii="Poppins" w:hAnsi="Poppins" w:cs="Poppins"/>
                                <w:sz w:val="20"/>
                                <w:szCs w:val="20"/>
                              </w:rPr>
                              <w:t xml:space="preserve">Petz </w:t>
                            </w:r>
                            <w:r w:rsidRPr="009658C9">
                              <w:rPr>
                                <w:rFonts w:ascii="Poppins" w:hAnsi="Poppins" w:cs="Poppins"/>
                                <w:sz w:val="20"/>
                                <w:szCs w:val="20"/>
                              </w:rPr>
                              <w:t>(</w:t>
                            </w:r>
                            <w:hyperlink r:id="rId14" w:history="1">
                              <w:r w:rsidRPr="009658C9">
                                <w:rPr>
                                  <w:rStyle w:val="Hyperlink"/>
                                  <w:rFonts w:ascii="Poppins" w:hAnsi="Poppins" w:cs="Poppins"/>
                                  <w:sz w:val="20"/>
                                  <w:szCs w:val="20"/>
                                </w:rPr>
                                <w:t>petz.raymund@gki.hu</w:t>
                              </w:r>
                            </w:hyperlink>
                            <w:r w:rsidRPr="009658C9">
                              <w:rPr>
                                <w:rFonts w:ascii="Poppins" w:hAnsi="Poppins" w:cs="Poppins"/>
                                <w:sz w:val="20"/>
                                <w:szCs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935E05D" id="_x0000_t202" coordsize="21600,21600" o:spt="202" path="m,l,21600r21600,l21600,xe">
                <v:stroke joinstyle="miter"/>
                <v:path gradientshapeok="t" o:connecttype="rect"/>
              </v:shapetype>
              <v:shape id="Szövegdoboz 2" o:spid="_x0000_s1026" type="#_x0000_t202" style="position:absolute;left:0;text-align:left;margin-left:49.85pt;margin-top:14.05pt;width:374.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" fillcolor="#ffc000">
                <v:textbox style="mso-fit-shape-to-text:t">
                  <w:txbxContent>
                    <w:p w14:paraId="4FFE5C5D" w14:textId="7422F6A8" w:rsidR="00B11D0A" w:rsidRPr="009658C9" w:rsidRDefault="00B11D0A" w:rsidP="00B11D0A">
                      <w:pPr>
                        <w:spacing w:after="0" w:line="280" w:lineRule="exact"/>
                        <w:jc w:val="center"/>
                        <w:rPr>
                          <w:rFonts w:ascii="Poppins" w:hAnsi="Poppins" w:cs="Poppins"/>
                          <w:sz w:val="20"/>
                          <w:szCs w:val="20"/>
                        </w:rPr>
                      </w:pPr>
                      <w:r w:rsidRPr="009658C9">
                        <w:rPr>
                          <w:rFonts w:ascii="Poppins" w:hAnsi="Poppins" w:cs="Poppins"/>
                          <w:smallCaps/>
                          <w:color w:val="0000FF"/>
                          <w:sz w:val="20"/>
                          <w:szCs w:val="20"/>
                        </w:rPr>
                        <w:t xml:space="preserve">GKI </w:t>
                      </w:r>
                      <w:r w:rsidR="00EC2596">
                        <w:rPr>
                          <w:rFonts w:ascii="Poppins" w:hAnsi="Poppins" w:cs="Poppins"/>
                          <w:smallCaps/>
                          <w:color w:val="0000FF"/>
                          <w:sz w:val="20"/>
                          <w:szCs w:val="20"/>
                        </w:rPr>
                        <w:t>Economic Research Co.</w:t>
                      </w:r>
                    </w:p>
                    <w:p w14:paraId="6C2A3D0A" w14:textId="083E827C" w:rsidR="00B11D0A" w:rsidRPr="009658C9" w:rsidRDefault="00B11D0A" w:rsidP="00B11D0A">
                      <w:pPr>
                        <w:spacing w:after="0" w:line="280" w:lineRule="exact"/>
                        <w:jc w:val="center"/>
                        <w:rPr>
                          <w:rFonts w:ascii="Poppins" w:hAnsi="Poppins" w:cs="Poppins"/>
                          <w:sz w:val="20"/>
                          <w:szCs w:val="20"/>
                        </w:rPr>
                      </w:pPr>
                      <w:r w:rsidRPr="009658C9">
                        <w:rPr>
                          <w:rFonts w:ascii="Poppins" w:hAnsi="Poppins" w:cs="Poppins"/>
                          <w:sz w:val="20"/>
                          <w:szCs w:val="20"/>
                        </w:rPr>
                        <w:t xml:space="preserve">1056 Budapest, Váci </w:t>
                      </w:r>
                      <w:r w:rsidR="00EC2596">
                        <w:rPr>
                          <w:rFonts w:ascii="Poppins" w:hAnsi="Poppins" w:cs="Poppins"/>
                          <w:sz w:val="20"/>
                          <w:szCs w:val="20"/>
                        </w:rPr>
                        <w:t>street</w:t>
                      </w:r>
                      <w:r w:rsidRPr="009658C9">
                        <w:rPr>
                          <w:rFonts w:ascii="Poppins" w:hAnsi="Poppins" w:cs="Poppins"/>
                          <w:sz w:val="20"/>
                          <w:szCs w:val="20"/>
                        </w:rPr>
                        <w:t xml:space="preserve"> 84. </w:t>
                      </w:r>
                      <w:r w:rsidR="00EC2596">
                        <w:rPr>
                          <w:rFonts w:ascii="Poppins" w:hAnsi="Poppins" w:cs="Poppins"/>
                          <w:sz w:val="20"/>
                          <w:szCs w:val="20"/>
                        </w:rPr>
                        <w:t>gf</w:t>
                      </w:r>
                      <w:r w:rsidRPr="009658C9">
                        <w:rPr>
                          <w:rFonts w:ascii="Poppins" w:hAnsi="Poppins" w:cs="Poppins"/>
                          <w:sz w:val="20"/>
                          <w:szCs w:val="20"/>
                        </w:rPr>
                        <w:t>.2.</w:t>
                      </w:r>
                    </w:p>
                    <w:p w14:paraId="2B749FFF" w14:textId="11649600" w:rsidR="00B11D0A" w:rsidRPr="009658C9" w:rsidRDefault="00EC2596" w:rsidP="00B11D0A">
                      <w:pPr>
                        <w:spacing w:after="0" w:line="280" w:lineRule="exact"/>
                        <w:jc w:val="center"/>
                        <w:rPr>
                          <w:rFonts w:ascii="Poppins" w:hAnsi="Poppins" w:cs="Poppins"/>
                          <w:sz w:val="20"/>
                          <w:szCs w:val="20"/>
                        </w:rPr>
                      </w:pPr>
                      <w:r>
                        <w:rPr>
                          <w:rFonts w:ascii="Poppins" w:hAnsi="Poppins" w:cs="Poppins"/>
                          <w:sz w:val="20"/>
                          <w:szCs w:val="20"/>
                        </w:rPr>
                        <w:t>Phone</w:t>
                      </w:r>
                      <w:r w:rsidR="00B11D0A" w:rsidRPr="009658C9">
                        <w:rPr>
                          <w:rFonts w:ascii="Poppins" w:hAnsi="Poppins" w:cs="Poppins"/>
                          <w:sz w:val="20"/>
                          <w:szCs w:val="20"/>
                        </w:rPr>
                        <w:t>: +</w:t>
                      </w:r>
                      <w:r w:rsidR="00780190" w:rsidRPr="009658C9">
                        <w:rPr>
                          <w:rFonts w:ascii="Poppins" w:hAnsi="Poppins" w:cs="Poppins"/>
                          <w:sz w:val="20"/>
                          <w:szCs w:val="20"/>
                        </w:rPr>
                        <w:t>36 20 211 07 96</w:t>
                      </w:r>
                      <w:r w:rsidR="00B11D0A" w:rsidRPr="009658C9">
                        <w:rPr>
                          <w:rFonts w:ascii="Poppins" w:hAnsi="Poppins" w:cs="Poppins"/>
                          <w:sz w:val="20"/>
                          <w:szCs w:val="20"/>
                        </w:rPr>
                        <w:t xml:space="preserve">        E-mail: </w:t>
                      </w:r>
                      <w:hyperlink r:id="rId15" w:history="1">
                        <w:r w:rsidR="00780190" w:rsidRPr="009658C9">
                          <w:rPr>
                            <w:rStyle w:val="Hyperlink"/>
                            <w:rFonts w:ascii="Poppins" w:hAnsi="Poppins" w:cs="Poppins"/>
                            <w:sz w:val="20"/>
                            <w:szCs w:val="20"/>
                          </w:rPr>
                          <w:t>sajto@gki.hu</w:t>
                        </w:r>
                      </w:hyperlink>
                    </w:p>
                    <w:p w14:paraId="3FCA3D7C" w14:textId="3F56C05D" w:rsidR="00B11D0A" w:rsidRPr="009658C9" w:rsidRDefault="00EC2596" w:rsidP="00B11D0A">
                      <w:pPr>
                        <w:spacing w:after="0" w:line="280" w:lineRule="exact"/>
                        <w:jc w:val="center"/>
                        <w:rPr>
                          <w:rFonts w:ascii="Poppins" w:hAnsi="Poppins" w:cs="Poppins"/>
                          <w:sz w:val="20"/>
                          <w:szCs w:val="20"/>
                        </w:rPr>
                      </w:pPr>
                      <w:r>
                        <w:rPr>
                          <w:rFonts w:ascii="Poppins" w:hAnsi="Poppins" w:cs="Poppins"/>
                          <w:sz w:val="20"/>
                          <w:szCs w:val="20"/>
                        </w:rPr>
                        <w:t>For further information</w:t>
                      </w:r>
                      <w:r w:rsidR="00B11D0A" w:rsidRPr="009658C9">
                        <w:rPr>
                          <w:rFonts w:ascii="Poppins" w:hAnsi="Poppins" w:cs="Poppins"/>
                          <w:sz w:val="20"/>
                          <w:szCs w:val="20"/>
                        </w:rPr>
                        <w:t xml:space="preserve">: </w:t>
                      </w:r>
                    </w:p>
                    <w:p w14:paraId="6C1D7400" w14:textId="231589FC" w:rsidR="00B11D0A" w:rsidRPr="009658C9" w:rsidRDefault="00B11D0A" w:rsidP="00B11D0A">
                      <w:pPr>
                        <w:spacing w:after="0" w:line="280" w:lineRule="exact"/>
                        <w:jc w:val="center"/>
                        <w:rPr>
                          <w:rFonts w:ascii="Poppins" w:hAnsi="Poppins" w:cs="Poppins"/>
                          <w:sz w:val="20"/>
                          <w:szCs w:val="20"/>
                        </w:rPr>
                      </w:pPr>
                      <w:r w:rsidRPr="009658C9">
                        <w:rPr>
                          <w:rFonts w:ascii="Poppins" w:hAnsi="Poppins" w:cs="Poppins"/>
                          <w:sz w:val="20"/>
                          <w:szCs w:val="20"/>
                        </w:rPr>
                        <w:t xml:space="preserve">Raymund </w:t>
                      </w:r>
                      <w:r w:rsidR="00EC2596">
                        <w:rPr>
                          <w:rFonts w:ascii="Poppins" w:hAnsi="Poppins" w:cs="Poppins"/>
                          <w:sz w:val="20"/>
                          <w:szCs w:val="20"/>
                        </w:rPr>
                        <w:t xml:space="preserve">Petz </w:t>
                      </w:r>
                      <w:r w:rsidRPr="009658C9">
                        <w:rPr>
                          <w:rFonts w:ascii="Poppins" w:hAnsi="Poppins" w:cs="Poppins"/>
                          <w:sz w:val="20"/>
                          <w:szCs w:val="20"/>
                        </w:rPr>
                        <w:t>(</w:t>
                      </w:r>
                      <w:hyperlink r:id="rId16" w:history="1">
                        <w:r w:rsidRPr="009658C9">
                          <w:rPr>
                            <w:rStyle w:val="Hyperlink"/>
                            <w:rFonts w:ascii="Poppins" w:hAnsi="Poppins" w:cs="Poppins"/>
                            <w:sz w:val="20"/>
                            <w:szCs w:val="20"/>
                          </w:rPr>
                          <w:t>petz.raymund@gki.hu</w:t>
                        </w:r>
                      </w:hyperlink>
                      <w:r w:rsidRPr="009658C9">
                        <w:rPr>
                          <w:rFonts w:ascii="Poppins" w:hAnsi="Poppins" w:cs="Poppins"/>
                          <w:sz w:val="20"/>
                          <w:szCs w:val="20"/>
                        </w:rPr>
                        <w:t>)</w:t>
                      </w:r>
                    </w:p>
                  </w:txbxContent>
                </v:textbox>
                <w10:wrap type="square"/>
              </v:shape>
            </w:pict>
          </mc:Fallback>
        </mc:AlternateContent>
      </w:r>
    </w:p>
    <w:p w14:paraId="70A69772" w14:textId="77777777" w:rsidR="00B11D0A" w:rsidRPr="000018EC" w:rsidRDefault="00B11D0A" w:rsidP="00DD0E86">
      <w:pPr>
        <w:spacing w:after="0" w:line="280" w:lineRule="exact"/>
        <w:jc w:val="center"/>
        <w:rPr>
          <w:rStyle w:val="Hyperlink"/>
          <w:rFonts w:ascii="Candara" w:hAnsi="Candara"/>
          <w:sz w:val="22"/>
          <w:szCs w:val="22"/>
        </w:rPr>
      </w:pPr>
    </w:p>
    <w:p w14:paraId="30ECCD02" w14:textId="77777777" w:rsidR="001A330D" w:rsidRPr="000018EC" w:rsidRDefault="001A330D" w:rsidP="00DD0E86">
      <w:pPr>
        <w:spacing w:after="0" w:line="280" w:lineRule="exact"/>
        <w:jc w:val="center"/>
        <w:rPr>
          <w:rFonts w:cs="Times New Roman"/>
          <w:sz w:val="22"/>
          <w:szCs w:val="22"/>
        </w:rPr>
      </w:pPr>
    </w:p>
    <w:sectPr w:rsidR="001A330D" w:rsidRPr="000018EC" w:rsidSect="00664C4B">
      <w:headerReference w:type="default" r:id="rId17"/>
      <w:footerReference w:type="default" r:id="rId18"/>
      <w:headerReference w:type="first" r:id="rId19"/>
      <w:footerReference w:type="first" r:id="rId20"/>
      <w:type w:val="continuous"/>
      <w:pgSz w:w="11906" w:h="16838" w:code="9"/>
      <w:pgMar w:top="1134" w:right="1418" w:bottom="1134" w:left="1418" w:header="454" w:footer="45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8DF7B" w14:textId="77777777" w:rsidR="00A90D78" w:rsidRDefault="00A90D78">
      <w:pPr>
        <w:rPr>
          <w:rFonts w:ascii="Times New Roman" w:hAnsi="Times New Roman" w:cs="Times New Roman"/>
        </w:rPr>
      </w:pPr>
      <w:r>
        <w:rPr>
          <w:rFonts w:ascii="Times New Roman" w:hAnsi="Times New Roman" w:cs="Times New Roman"/>
        </w:rPr>
        <w:separator/>
      </w:r>
    </w:p>
  </w:endnote>
  <w:endnote w:type="continuationSeparator" w:id="0">
    <w:p w14:paraId="5D1A2145" w14:textId="77777777" w:rsidR="00A90D78" w:rsidRDefault="00A90D78">
      <w:pPr>
        <w:rPr>
          <w:rFonts w:ascii="Times New Roman" w:hAnsi="Times New Roman" w:cs="Times New Roman"/>
        </w:rPr>
      </w:pPr>
      <w:r>
        <w:rPr>
          <w:rFonts w:ascii="Times New Roman" w:hAnsi="Times New Roman"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ndara">
    <w:panose1 w:val="020E0502030303020204"/>
    <w:charset w:val="EE"/>
    <w:family w:val="swiss"/>
    <w:pitch w:val="variable"/>
    <w:sig w:usb0="A00002EF" w:usb1="4000A44B" w:usb2="00000000" w:usb3="00000000" w:csb0="0000019F"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Poppins">
    <w:panose1 w:val="00000500000000000000"/>
    <w:charset w:val="EE"/>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ECFCA" w14:textId="679A62FA" w:rsidR="00B026B9" w:rsidRDefault="00B026B9">
    <w:pPr>
      <w:pStyle w:val="Footer"/>
      <w:jc w:val="left"/>
      <w:rPr>
        <w:rFonts w:ascii="Times New Roman" w:hAnsi="Times New Roman"/>
        <w:smallCaps/>
      </w:rPr>
    </w:pPr>
    <w:r>
      <w:rPr>
        <w:noProof/>
        <w:lang w:eastAsia="hu-HU"/>
      </w:rPr>
      <mc:AlternateContent>
        <mc:Choice Requires="wpg">
          <w:drawing>
            <wp:anchor distT="0" distB="0" distL="114300" distR="114300" simplePos="0" relativeHeight="251656704" behindDoc="0" locked="0" layoutInCell="1" allowOverlap="1" wp14:anchorId="1C0E513E" wp14:editId="2C271BB1">
              <wp:simplePos x="0" y="0"/>
              <wp:positionH relativeFrom="page">
                <wp:posOffset>-1270</wp:posOffset>
              </wp:positionH>
              <wp:positionV relativeFrom="page">
                <wp:posOffset>10246677</wp:posOffset>
              </wp:positionV>
              <wp:extent cx="7539990" cy="190500"/>
              <wp:effectExtent l="0" t="0" r="22860" b="0"/>
              <wp:wrapNone/>
              <wp:docPr id="13"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9990" cy="190500"/>
                        <a:chOff x="0" y="14970"/>
                        <a:chExt cx="12255" cy="300"/>
                      </a:xfrm>
                    </wpg:grpSpPr>
                    <wps:wsp>
                      <wps:cNvPr id="14" name="Text Box 2"/>
                      <wps:cNvSpPr txBox="1">
                        <a:spLocks noChangeArrowheads="1"/>
                      </wps:cNvSpPr>
                      <wps:spPr bwMode="auto">
                        <a:xfrm>
                          <a:off x="10803" y="14982"/>
                          <a:ext cx="659" cy="288"/>
                        </a:xfrm>
                        <a:prstGeom prst="rect">
                          <a:avLst/>
                        </a:prstGeom>
                        <a:noFill/>
                        <a:ln>
                          <a:noFill/>
                        </a:ln>
                      </wps:spPr>
                      <wps:txbx>
                        <w:txbxContent>
                          <w:p w14:paraId="76FD06D3" w14:textId="77777777" w:rsidR="00B026B9" w:rsidRDefault="00B026B9">
                            <w:pPr>
                              <w:jc w:val="center"/>
                              <w:rPr>
                                <w:rFonts w:ascii="Times New Roman" w:hAnsi="Times New Roman" w:cs="Times New Roman"/>
                              </w:rPr>
                            </w:pPr>
                            <w:r>
                              <w:fldChar w:fldCharType="begin"/>
                            </w:r>
                            <w:r>
                              <w:instrText xml:space="preserve"> PAGE    \* MERGEFORMAT </w:instrText>
                            </w:r>
                            <w:r>
                              <w:fldChar w:fldCharType="separate"/>
                            </w:r>
                            <w:r w:rsidR="005E226A" w:rsidRPr="005E226A">
                              <w:rPr>
                                <w:noProof/>
                                <w:color w:val="8C8C8C"/>
                              </w:rPr>
                              <w:t>2</w:t>
                            </w:r>
                            <w:r>
                              <w:rPr>
                                <w:noProof/>
                                <w:color w:val="8C8C8C"/>
                              </w:rPr>
                              <w:fldChar w:fldCharType="end"/>
                            </w:r>
                          </w:p>
                        </w:txbxContent>
                      </wps:txbx>
                      <wps:bodyPr rot="0" vert="horz" wrap="square" lIns="0" tIns="0" rIns="0" bIns="0" anchor="t" anchorCtr="0" upright="1">
                        <a:noAutofit/>
                      </wps:bodyPr>
                    </wps:wsp>
                    <wpg:grpSp>
                      <wpg:cNvPr id="15" name="Group 3"/>
                      <wpg:cNvGrpSpPr>
                        <a:grpSpLocks/>
                      </wpg:cNvGrpSpPr>
                      <wpg:grpSpPr bwMode="auto">
                        <a:xfrm flipH="1">
                          <a:off x="0" y="14970"/>
                          <a:ext cx="12255" cy="230"/>
                          <a:chOff x="-8" y="14978"/>
                          <a:chExt cx="12255" cy="230"/>
                        </a:xfrm>
                      </wpg:grpSpPr>
                      <wps:wsp>
                        <wps:cNvPr id="16" name="AutoShape 4"/>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wps:spPr>
                        <wps:bodyPr/>
                      </wps:wsp>
                      <wps:wsp>
                        <wps:cNvPr id="17" name="AutoShape 5"/>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wps:spPr>
                        <wps:bodyPr/>
                      </wps:wsp>
                    </wpg:grpSp>
                  </wpg:wgp>
                </a:graphicData>
              </a:graphic>
              <wp14:sizeRelH relativeFrom="page">
                <wp14:pctWidth>0</wp14:pctWidth>
              </wp14:sizeRelH>
              <wp14:sizeRelV relativeFrom="page">
                <wp14:pctHeight>0</wp14:pctHeight>
              </wp14:sizeRelV>
            </wp:anchor>
          </w:drawing>
        </mc:Choice>
        <mc:Fallback>
          <w:pict>
            <v:group w14:anchorId="1C0E513E" id="Group 1" o:spid="_x0000_s1027" style="position:absolute;margin-left:-.1pt;margin-top:806.8pt;width:593.7pt;height:15pt;z-index:251656704;mso-position-horizontal-relative:page;mso-position-vertical-relative:page"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">
              <v:shapetype id="_x0000_t202" coordsize="21600,21600" o:spt="202" path="m,l,21600r21600,l21600,xe">
                <v:stroke joinstyle="miter"/>
                <v:path gradientshapeok="t" o:connecttype="rect"/>
              </v:shapetype>
              <v:shape id="Text Box 2" o:spid="_x0000_s1028"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76FD06D3" w14:textId="77777777" w:rsidR="00B026B9" w:rsidRDefault="00B026B9">
                      <w:pPr>
                        <w:jc w:val="center"/>
                        <w:rPr>
                          <w:rFonts w:ascii="Times New Roman" w:hAnsi="Times New Roman" w:cs="Times New Roman"/>
                        </w:rPr>
                      </w:pPr>
                      <w:r>
                        <w:fldChar w:fldCharType="begin"/>
                      </w:r>
                      <w:r>
                        <w:instrText xml:space="preserve"> PAGE    \* MERGEFORMAT </w:instrText>
                      </w:r>
                      <w:r>
                        <w:fldChar w:fldCharType="separate"/>
                      </w:r>
                      <w:r w:rsidR="005E226A" w:rsidRPr="005E226A">
                        <w:rPr>
                          <w:noProof/>
                          <w:color w:val="8C8C8C"/>
                        </w:rPr>
                        <w:t>2</w:t>
                      </w:r>
                      <w:r>
                        <w:rPr>
                          <w:noProof/>
                          <w:color w:val="8C8C8C"/>
                        </w:rPr>
                        <w:fldChar w:fldCharType="end"/>
                      </w:r>
                    </w:p>
                  </w:txbxContent>
                </v:textbox>
              </v:shape>
              <v:group id="Group 3" o:spid="_x0000_s1029"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 o:spid="_x0000_s1030"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" strokecolor="#a5a5a5"/>
                <v:shape id="AutoShape 5" o:spid="_x0000_s1031"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" adj="20904" strokecolor="#a5a5a5"/>
              </v:group>
              <w10:wrap anchorx="page" anchory="page"/>
            </v:group>
          </w:pict>
        </mc:Fallback>
      </mc:AlternateContent>
    </w:r>
    <w:r>
      <w:rPr>
        <w:smallCaps/>
      </w:rPr>
      <w:t xml:space="preserve">GKI Economic Research </w:t>
    </w:r>
    <w:r w:rsidR="00EC2596">
      <w:rPr>
        <w:smallCaps/>
      </w:rPr>
      <w:t>Co</w:t>
    </w:r>
    <w:r>
      <w:rPr>
        <w:smallCaps/>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EDCDB" w14:textId="7EF04908" w:rsidR="00B026B9" w:rsidRDefault="00B026B9">
    <w:pPr>
      <w:pStyle w:val="Footer"/>
      <w:rPr>
        <w:rFonts w:ascii="Times New Roman" w:hAnsi="Times New Roman"/>
        <w:smallCaps/>
      </w:rPr>
    </w:pPr>
    <w:r>
      <w:rPr>
        <w:noProof/>
        <w:lang w:eastAsia="hu-HU"/>
      </w:rPr>
      <mc:AlternateContent>
        <mc:Choice Requires="wpg">
          <w:drawing>
            <wp:anchor distT="0" distB="0" distL="114300" distR="114300" simplePos="0" relativeHeight="251658752" behindDoc="0" locked="0" layoutInCell="1" allowOverlap="1" wp14:anchorId="5B0A0C71" wp14:editId="0E189FF2">
              <wp:simplePos x="0" y="0"/>
              <wp:positionH relativeFrom="page">
                <wp:posOffset>-1270</wp:posOffset>
              </wp:positionH>
              <wp:positionV relativeFrom="page">
                <wp:posOffset>10275253</wp:posOffset>
              </wp:positionV>
              <wp:extent cx="7539990" cy="190500"/>
              <wp:effectExtent l="0" t="0" r="22860" b="0"/>
              <wp:wrapNone/>
              <wp:docPr id="8"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9990" cy="190500"/>
                        <a:chOff x="0" y="14970"/>
                        <a:chExt cx="12255" cy="300"/>
                      </a:xfrm>
                    </wpg:grpSpPr>
                    <wps:wsp>
                      <wps:cNvPr id="9" name="Text Box 7"/>
                      <wps:cNvSpPr txBox="1">
                        <a:spLocks noChangeArrowheads="1"/>
                      </wps:cNvSpPr>
                      <wps:spPr bwMode="auto">
                        <a:xfrm>
                          <a:off x="10803" y="14982"/>
                          <a:ext cx="659" cy="288"/>
                        </a:xfrm>
                        <a:prstGeom prst="rect">
                          <a:avLst/>
                        </a:prstGeom>
                        <a:noFill/>
                        <a:ln>
                          <a:noFill/>
                        </a:ln>
                      </wps:spPr>
                      <wps:txbx>
                        <w:txbxContent>
                          <w:p w14:paraId="4E1CBD3C" w14:textId="77777777" w:rsidR="00B026B9" w:rsidRDefault="00B026B9">
                            <w:pPr>
                              <w:jc w:val="center"/>
                              <w:rPr>
                                <w:rFonts w:ascii="Times New Roman" w:hAnsi="Times New Roman" w:cs="Times New Roman"/>
                              </w:rPr>
                            </w:pPr>
                            <w:r>
                              <w:fldChar w:fldCharType="begin"/>
                            </w:r>
                            <w:r>
                              <w:instrText xml:space="preserve"> PAGE    \* MERGEFORMAT </w:instrText>
                            </w:r>
                            <w:r>
                              <w:fldChar w:fldCharType="separate"/>
                            </w:r>
                            <w:r w:rsidR="005E226A" w:rsidRPr="005E226A">
                              <w:rPr>
                                <w:noProof/>
                                <w:color w:val="8C8C8C"/>
                              </w:rPr>
                              <w:t>1</w:t>
                            </w:r>
                            <w:r>
                              <w:rPr>
                                <w:noProof/>
                                <w:color w:val="8C8C8C"/>
                              </w:rPr>
                              <w:fldChar w:fldCharType="end"/>
                            </w:r>
                          </w:p>
                        </w:txbxContent>
                      </wps:txbx>
                      <wps:bodyPr rot="0" vert="horz" wrap="square" lIns="0" tIns="0" rIns="0" bIns="0" anchor="t" anchorCtr="0" upright="1">
                        <a:noAutofit/>
                      </wps:bodyPr>
                    </wps:wsp>
                    <wpg:grpSp>
                      <wpg:cNvPr id="10" name="Group 8"/>
                      <wpg:cNvGrpSpPr>
                        <a:grpSpLocks/>
                      </wpg:cNvGrpSpPr>
                      <wpg:grpSpPr bwMode="auto">
                        <a:xfrm flipH="1">
                          <a:off x="0" y="14970"/>
                          <a:ext cx="12255" cy="230"/>
                          <a:chOff x="-8" y="14978"/>
                          <a:chExt cx="12255" cy="230"/>
                        </a:xfrm>
                      </wpg:grpSpPr>
                      <wps:wsp>
                        <wps:cNvPr id="11" name="AutoShape 9"/>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wps:spPr>
                        <wps:bodyPr/>
                      </wps:wsp>
                      <wps:wsp>
                        <wps:cNvPr id="12" name="AutoShape 10"/>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wps:spPr>
                        <wps:bodyPr/>
                      </wps:wsp>
                    </wpg:grpSp>
                  </wpg:wgp>
                </a:graphicData>
              </a:graphic>
              <wp14:sizeRelH relativeFrom="page">
                <wp14:pctWidth>0</wp14:pctWidth>
              </wp14:sizeRelH>
              <wp14:sizeRelV relativeFrom="page">
                <wp14:pctHeight>0</wp14:pctHeight>
              </wp14:sizeRelV>
            </wp:anchor>
          </w:drawing>
        </mc:Choice>
        <mc:Fallback>
          <w:pict>
            <v:group w14:anchorId="5B0A0C71" id="Group 6" o:spid="_x0000_s1032" style="position:absolute;left:0;text-align:left;margin-left:-.1pt;margin-top:809.1pt;width:593.7pt;height:15pt;z-index:251658752;mso-position-horizontal-relative:page;mso-position-vertical-relative:page"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">
              <v:shapetype id="_x0000_t202" coordsize="21600,21600" o:spt="202" path="m,l,21600r21600,l21600,xe">
                <v:stroke joinstyle="miter"/>
                <v:path gradientshapeok="t" o:connecttype="rect"/>
              </v:shapetype>
              <v:shape id="Text Box 7" o:spid="_x0000_s1033"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4E1CBD3C" w14:textId="77777777" w:rsidR="00B026B9" w:rsidRDefault="00B026B9">
                      <w:pPr>
                        <w:jc w:val="center"/>
                        <w:rPr>
                          <w:rFonts w:ascii="Times New Roman" w:hAnsi="Times New Roman" w:cs="Times New Roman"/>
                        </w:rPr>
                      </w:pPr>
                      <w:r>
                        <w:fldChar w:fldCharType="begin"/>
                      </w:r>
                      <w:r>
                        <w:instrText xml:space="preserve"> PAGE    \* MERGEFORMAT </w:instrText>
                      </w:r>
                      <w:r>
                        <w:fldChar w:fldCharType="separate"/>
                      </w:r>
                      <w:r w:rsidR="005E226A" w:rsidRPr="005E226A">
                        <w:rPr>
                          <w:noProof/>
                          <w:color w:val="8C8C8C"/>
                        </w:rPr>
                        <w:t>1</w:t>
                      </w:r>
                      <w:r>
                        <w:rPr>
                          <w:noProof/>
                          <w:color w:val="8C8C8C"/>
                        </w:rPr>
                        <w:fldChar w:fldCharType="end"/>
                      </w:r>
                    </w:p>
                  </w:txbxContent>
                </v:textbox>
              </v:shape>
              <v:group id="Group 8" o:spid="_x0000_s1034"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9" o:spid="_x0000_s1035"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" strokecolor="#a5a5a5"/>
                <v:shape id="AutoShape 10" o:spid="_x0000_s1036"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" adj="20904" strokecolor="#a5a5a5"/>
              </v:group>
              <w10:wrap anchorx="page" anchory="page"/>
            </v:group>
          </w:pict>
        </mc:Fallback>
      </mc:AlternateContent>
    </w:r>
    <w:r>
      <w:rPr>
        <w:smallCaps/>
      </w:rPr>
      <w:t xml:space="preserve">GKI Economic Research </w:t>
    </w:r>
    <w:r w:rsidR="00EC2596">
      <w:rPr>
        <w:smallCaps/>
      </w:rPr>
      <w:t>Co</w:t>
    </w:r>
    <w:r>
      <w:rPr>
        <w:smallCaps/>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1FFDC" w14:textId="77777777" w:rsidR="00A90D78" w:rsidRDefault="00A90D78">
      <w:pPr>
        <w:rPr>
          <w:rFonts w:ascii="Times New Roman" w:hAnsi="Times New Roman" w:cs="Times New Roman"/>
        </w:rPr>
      </w:pPr>
      <w:r>
        <w:rPr>
          <w:rFonts w:ascii="Times New Roman" w:hAnsi="Times New Roman" w:cs="Times New Roman"/>
        </w:rPr>
        <w:separator/>
      </w:r>
    </w:p>
  </w:footnote>
  <w:footnote w:type="continuationSeparator" w:id="0">
    <w:p w14:paraId="7C95C1B4" w14:textId="77777777" w:rsidR="00A90D78" w:rsidRDefault="00A90D78">
      <w:pPr>
        <w:rPr>
          <w:rFonts w:ascii="Times New Roman" w:hAnsi="Times New Roman" w:cs="Times New Roman"/>
        </w:rPr>
      </w:pPr>
      <w:r>
        <w:rPr>
          <w:rFonts w:ascii="Times New Roman" w:hAnsi="Times New Roman"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54751" w14:textId="77777777" w:rsidR="00B026B9" w:rsidRDefault="00B026B9">
    <w:pPr>
      <w:pStyle w:val="Header"/>
      <w:jc w:val="center"/>
      <w:rPr>
        <w:rFonts w:ascii="Times New Roman" w:hAnsi="Times New Roma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D30C9" w14:textId="30341307" w:rsidR="00B026B9" w:rsidRPr="00440710" w:rsidRDefault="00CD617B" w:rsidP="00440710">
    <w:pPr>
      <w:pStyle w:val="Header"/>
    </w:pPr>
    <w:r>
      <w:rPr>
        <w:noProof/>
      </w:rPr>
      <w:drawing>
        <wp:anchor distT="0" distB="0" distL="114300" distR="114300" simplePos="0" relativeHeight="251660800" behindDoc="0" locked="0" layoutInCell="1" allowOverlap="1" wp14:anchorId="58CAD1F4" wp14:editId="77E55262">
          <wp:simplePos x="0" y="0"/>
          <wp:positionH relativeFrom="page">
            <wp:posOffset>900430</wp:posOffset>
          </wp:positionH>
          <wp:positionV relativeFrom="paragraph">
            <wp:posOffset>170180</wp:posOffset>
          </wp:positionV>
          <wp:extent cx="6477000" cy="803910"/>
          <wp:effectExtent l="0" t="0" r="0" b="0"/>
          <wp:wrapSquare wrapText="bothSides"/>
          <wp:docPr id="1442641596"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641596" name="Kép 1442641596"/>
                  <pic:cNvPicPr/>
                </pic:nvPicPr>
                <pic:blipFill rotWithShape="1">
                  <a:blip r:embed="rId1">
                    <a:extLst>
                      <a:ext uri="{28A0092B-C50C-407E-A947-70E740481C1C}">
                        <a14:useLocalDpi xmlns:a14="http://schemas.microsoft.com/office/drawing/2010/main" val="0"/>
                      </a:ext>
                    </a:extLst>
                  </a:blip>
                  <a:srcRect l="6115" t="39514" r="661" b="44120"/>
                  <a:stretch>
                    <a:fillRect/>
                  </a:stretch>
                </pic:blipFill>
                <pic:spPr bwMode="auto">
                  <a:xfrm>
                    <a:off x="0" y="0"/>
                    <a:ext cx="6477000" cy="8039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95912"/>
    <w:multiLevelType w:val="hybridMultilevel"/>
    <w:tmpl w:val="80863AE4"/>
    <w:lvl w:ilvl="0" w:tplc="040E0001">
      <w:start w:val="1"/>
      <w:numFmt w:val="bullet"/>
      <w:lvlText w:val=""/>
      <w:lvlJc w:val="left"/>
      <w:pPr>
        <w:tabs>
          <w:tab w:val="num" w:pos="720"/>
        </w:tabs>
        <w:ind w:left="720" w:hanging="360"/>
      </w:pPr>
      <w:rPr>
        <w:rFonts w:ascii="Symbol" w:hAnsi="Symbol" w:cs="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cs="Wingdings" w:hint="default"/>
      </w:rPr>
    </w:lvl>
    <w:lvl w:ilvl="3" w:tplc="040E0001">
      <w:start w:val="1"/>
      <w:numFmt w:val="bullet"/>
      <w:lvlText w:val=""/>
      <w:lvlJc w:val="left"/>
      <w:pPr>
        <w:tabs>
          <w:tab w:val="num" w:pos="2880"/>
        </w:tabs>
        <w:ind w:left="2880" w:hanging="360"/>
      </w:pPr>
      <w:rPr>
        <w:rFonts w:ascii="Symbol" w:hAnsi="Symbol" w:cs="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cs="Wingdings" w:hint="default"/>
      </w:rPr>
    </w:lvl>
    <w:lvl w:ilvl="6" w:tplc="040E0001">
      <w:start w:val="1"/>
      <w:numFmt w:val="bullet"/>
      <w:lvlText w:val=""/>
      <w:lvlJc w:val="left"/>
      <w:pPr>
        <w:tabs>
          <w:tab w:val="num" w:pos="5040"/>
        </w:tabs>
        <w:ind w:left="5040" w:hanging="360"/>
      </w:pPr>
      <w:rPr>
        <w:rFonts w:ascii="Symbol" w:hAnsi="Symbol" w:cs="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782C9D"/>
    <w:multiLevelType w:val="hybridMultilevel"/>
    <w:tmpl w:val="01C65782"/>
    <w:lvl w:ilvl="0" w:tplc="9B9C3ED8">
      <w:start w:val="1"/>
      <w:numFmt w:val="bullet"/>
      <w:pStyle w:val="GKIfelsorols"/>
      <w:lvlText w:val=""/>
      <w:lvlJc w:val="left"/>
      <w:pPr>
        <w:tabs>
          <w:tab w:val="num" w:pos="720"/>
        </w:tabs>
        <w:ind w:left="720" w:hanging="360"/>
      </w:pPr>
      <w:rPr>
        <w:rFonts w:ascii="Symbol" w:hAnsi="Symbol" w:cs="Symbol" w:hint="default"/>
        <w:b/>
        <w:bCs/>
        <w:i w:val="0"/>
        <w:iCs w:val="0"/>
        <w:color w:val="auto"/>
      </w:rPr>
    </w:lvl>
    <w:lvl w:ilvl="1" w:tplc="040E0019">
      <w:start w:val="1"/>
      <w:numFmt w:val="lowerLetter"/>
      <w:lvlText w:val="%2."/>
      <w:lvlJc w:val="left"/>
      <w:pPr>
        <w:tabs>
          <w:tab w:val="num" w:pos="1440"/>
        </w:tabs>
        <w:ind w:left="1440" w:hanging="360"/>
      </w:pPr>
      <w:rPr>
        <w:rFonts w:ascii="Times New Roman" w:hAnsi="Times New Roman" w:cs="Times New Roman"/>
      </w:rPr>
    </w:lvl>
    <w:lvl w:ilvl="2" w:tplc="040E001B">
      <w:start w:val="1"/>
      <w:numFmt w:val="lowerRoman"/>
      <w:lvlText w:val="%3."/>
      <w:lvlJc w:val="right"/>
      <w:pPr>
        <w:tabs>
          <w:tab w:val="num" w:pos="2160"/>
        </w:tabs>
        <w:ind w:left="2160" w:hanging="180"/>
      </w:pPr>
      <w:rPr>
        <w:rFonts w:ascii="Times New Roman" w:hAnsi="Times New Roman" w:cs="Times New Roman"/>
      </w:rPr>
    </w:lvl>
    <w:lvl w:ilvl="3" w:tplc="040E000F">
      <w:start w:val="1"/>
      <w:numFmt w:val="decimal"/>
      <w:lvlText w:val="%4."/>
      <w:lvlJc w:val="left"/>
      <w:pPr>
        <w:tabs>
          <w:tab w:val="num" w:pos="2880"/>
        </w:tabs>
        <w:ind w:left="2880" w:hanging="360"/>
      </w:pPr>
      <w:rPr>
        <w:rFonts w:ascii="Times New Roman" w:hAnsi="Times New Roman" w:cs="Times New Roman"/>
      </w:rPr>
    </w:lvl>
    <w:lvl w:ilvl="4" w:tplc="040E0019">
      <w:start w:val="1"/>
      <w:numFmt w:val="lowerLetter"/>
      <w:lvlText w:val="%5."/>
      <w:lvlJc w:val="left"/>
      <w:pPr>
        <w:tabs>
          <w:tab w:val="num" w:pos="3600"/>
        </w:tabs>
        <w:ind w:left="3600" w:hanging="360"/>
      </w:pPr>
      <w:rPr>
        <w:rFonts w:ascii="Times New Roman" w:hAnsi="Times New Roman" w:cs="Times New Roman"/>
      </w:rPr>
    </w:lvl>
    <w:lvl w:ilvl="5" w:tplc="040E001B">
      <w:start w:val="1"/>
      <w:numFmt w:val="lowerRoman"/>
      <w:lvlText w:val="%6."/>
      <w:lvlJc w:val="right"/>
      <w:pPr>
        <w:tabs>
          <w:tab w:val="num" w:pos="4320"/>
        </w:tabs>
        <w:ind w:left="4320" w:hanging="180"/>
      </w:pPr>
      <w:rPr>
        <w:rFonts w:ascii="Times New Roman" w:hAnsi="Times New Roman" w:cs="Times New Roman"/>
      </w:rPr>
    </w:lvl>
    <w:lvl w:ilvl="6" w:tplc="040E000F">
      <w:start w:val="1"/>
      <w:numFmt w:val="decimal"/>
      <w:lvlText w:val="%7."/>
      <w:lvlJc w:val="left"/>
      <w:pPr>
        <w:tabs>
          <w:tab w:val="num" w:pos="5040"/>
        </w:tabs>
        <w:ind w:left="5040" w:hanging="360"/>
      </w:pPr>
      <w:rPr>
        <w:rFonts w:ascii="Times New Roman" w:hAnsi="Times New Roman" w:cs="Times New Roman"/>
      </w:rPr>
    </w:lvl>
    <w:lvl w:ilvl="7" w:tplc="040E0019">
      <w:start w:val="1"/>
      <w:numFmt w:val="lowerLetter"/>
      <w:lvlText w:val="%8."/>
      <w:lvlJc w:val="left"/>
      <w:pPr>
        <w:tabs>
          <w:tab w:val="num" w:pos="5760"/>
        </w:tabs>
        <w:ind w:left="5760" w:hanging="360"/>
      </w:pPr>
      <w:rPr>
        <w:rFonts w:ascii="Times New Roman" w:hAnsi="Times New Roman" w:cs="Times New Roman"/>
      </w:rPr>
    </w:lvl>
    <w:lvl w:ilvl="8" w:tplc="040E001B">
      <w:start w:val="1"/>
      <w:numFmt w:val="lowerRoman"/>
      <w:lvlText w:val="%9."/>
      <w:lvlJc w:val="right"/>
      <w:pPr>
        <w:tabs>
          <w:tab w:val="num" w:pos="6480"/>
        </w:tabs>
        <w:ind w:left="6480" w:hanging="180"/>
      </w:pPr>
      <w:rPr>
        <w:rFonts w:ascii="Times New Roman" w:hAnsi="Times New Roman" w:cs="Times New Roman"/>
      </w:rPr>
    </w:lvl>
  </w:abstractNum>
  <w:abstractNum w:abstractNumId="2" w15:restartNumberingAfterBreak="0">
    <w:nsid w:val="141A6130"/>
    <w:multiLevelType w:val="hybridMultilevel"/>
    <w:tmpl w:val="0F78BC46"/>
    <w:lvl w:ilvl="0" w:tplc="040E000F">
      <w:start w:val="1"/>
      <w:numFmt w:val="decimal"/>
      <w:lvlText w:val="%1."/>
      <w:lvlJc w:val="left"/>
      <w:pPr>
        <w:ind w:left="720" w:hanging="360"/>
      </w:pPr>
      <w:rPr>
        <w:rFonts w:ascii="Times New Roman" w:hAnsi="Times New Roman" w:cs="Times New Roman" w:hint="default"/>
      </w:rPr>
    </w:lvl>
    <w:lvl w:ilvl="1" w:tplc="040E0019">
      <w:start w:val="1"/>
      <w:numFmt w:val="lowerLetter"/>
      <w:lvlText w:val="%2."/>
      <w:lvlJc w:val="left"/>
      <w:pPr>
        <w:ind w:left="1440" w:hanging="360"/>
      </w:pPr>
      <w:rPr>
        <w:rFonts w:ascii="Times New Roman" w:hAnsi="Times New Roman" w:cs="Times New Roman"/>
      </w:rPr>
    </w:lvl>
    <w:lvl w:ilvl="2" w:tplc="040E001B">
      <w:start w:val="1"/>
      <w:numFmt w:val="lowerRoman"/>
      <w:lvlText w:val="%3."/>
      <w:lvlJc w:val="right"/>
      <w:pPr>
        <w:ind w:left="2160" w:hanging="180"/>
      </w:pPr>
      <w:rPr>
        <w:rFonts w:ascii="Times New Roman" w:hAnsi="Times New Roman" w:cs="Times New Roman"/>
      </w:rPr>
    </w:lvl>
    <w:lvl w:ilvl="3" w:tplc="040E000F">
      <w:start w:val="1"/>
      <w:numFmt w:val="decimal"/>
      <w:lvlText w:val="%4."/>
      <w:lvlJc w:val="left"/>
      <w:pPr>
        <w:ind w:left="2880" w:hanging="360"/>
      </w:pPr>
      <w:rPr>
        <w:rFonts w:ascii="Times New Roman" w:hAnsi="Times New Roman" w:cs="Times New Roman"/>
      </w:rPr>
    </w:lvl>
    <w:lvl w:ilvl="4" w:tplc="040E0019">
      <w:start w:val="1"/>
      <w:numFmt w:val="lowerLetter"/>
      <w:lvlText w:val="%5."/>
      <w:lvlJc w:val="left"/>
      <w:pPr>
        <w:ind w:left="3600" w:hanging="360"/>
      </w:pPr>
      <w:rPr>
        <w:rFonts w:ascii="Times New Roman" w:hAnsi="Times New Roman" w:cs="Times New Roman"/>
      </w:rPr>
    </w:lvl>
    <w:lvl w:ilvl="5" w:tplc="040E001B">
      <w:start w:val="1"/>
      <w:numFmt w:val="lowerRoman"/>
      <w:lvlText w:val="%6."/>
      <w:lvlJc w:val="right"/>
      <w:pPr>
        <w:ind w:left="4320" w:hanging="180"/>
      </w:pPr>
      <w:rPr>
        <w:rFonts w:ascii="Times New Roman" w:hAnsi="Times New Roman" w:cs="Times New Roman"/>
      </w:rPr>
    </w:lvl>
    <w:lvl w:ilvl="6" w:tplc="040E000F">
      <w:start w:val="1"/>
      <w:numFmt w:val="decimal"/>
      <w:lvlText w:val="%7."/>
      <w:lvlJc w:val="left"/>
      <w:pPr>
        <w:ind w:left="5040" w:hanging="360"/>
      </w:pPr>
      <w:rPr>
        <w:rFonts w:ascii="Times New Roman" w:hAnsi="Times New Roman" w:cs="Times New Roman"/>
      </w:rPr>
    </w:lvl>
    <w:lvl w:ilvl="7" w:tplc="040E0019">
      <w:start w:val="1"/>
      <w:numFmt w:val="lowerLetter"/>
      <w:lvlText w:val="%8."/>
      <w:lvlJc w:val="left"/>
      <w:pPr>
        <w:ind w:left="5760" w:hanging="360"/>
      </w:pPr>
      <w:rPr>
        <w:rFonts w:ascii="Times New Roman" w:hAnsi="Times New Roman" w:cs="Times New Roman"/>
      </w:rPr>
    </w:lvl>
    <w:lvl w:ilvl="8" w:tplc="040E001B">
      <w:start w:val="1"/>
      <w:numFmt w:val="lowerRoman"/>
      <w:lvlText w:val="%9."/>
      <w:lvlJc w:val="right"/>
      <w:pPr>
        <w:ind w:left="6480" w:hanging="180"/>
      </w:pPr>
      <w:rPr>
        <w:rFonts w:ascii="Times New Roman" w:hAnsi="Times New Roman" w:cs="Times New Roman"/>
      </w:rPr>
    </w:lvl>
  </w:abstractNum>
  <w:abstractNum w:abstractNumId="3" w15:restartNumberingAfterBreak="0">
    <w:nsid w:val="16295C60"/>
    <w:multiLevelType w:val="hybridMultilevel"/>
    <w:tmpl w:val="1A00E408"/>
    <w:lvl w:ilvl="0" w:tplc="040E0017">
      <w:start w:val="1"/>
      <w:numFmt w:val="lowerLetter"/>
      <w:lvlText w:val="%1)"/>
      <w:lvlJc w:val="left"/>
      <w:pPr>
        <w:ind w:left="1770" w:hanging="360"/>
      </w:pPr>
      <w:rPr>
        <w:rFonts w:ascii="Times New Roman" w:hAnsi="Times New Roman" w:cs="Times New Roman" w:hint="default"/>
      </w:rPr>
    </w:lvl>
    <w:lvl w:ilvl="1" w:tplc="040E0019">
      <w:start w:val="1"/>
      <w:numFmt w:val="lowerLetter"/>
      <w:lvlText w:val="%2."/>
      <w:lvlJc w:val="left"/>
      <w:pPr>
        <w:ind w:left="2490" w:hanging="360"/>
      </w:pPr>
      <w:rPr>
        <w:rFonts w:ascii="Times New Roman" w:hAnsi="Times New Roman" w:cs="Times New Roman"/>
      </w:rPr>
    </w:lvl>
    <w:lvl w:ilvl="2" w:tplc="040E001B">
      <w:start w:val="1"/>
      <w:numFmt w:val="lowerRoman"/>
      <w:lvlText w:val="%3."/>
      <w:lvlJc w:val="right"/>
      <w:pPr>
        <w:ind w:left="3210" w:hanging="180"/>
      </w:pPr>
      <w:rPr>
        <w:rFonts w:ascii="Times New Roman" w:hAnsi="Times New Roman" w:cs="Times New Roman"/>
      </w:rPr>
    </w:lvl>
    <w:lvl w:ilvl="3" w:tplc="040E000F">
      <w:start w:val="1"/>
      <w:numFmt w:val="decimal"/>
      <w:lvlText w:val="%4."/>
      <w:lvlJc w:val="left"/>
      <w:pPr>
        <w:ind w:left="3930" w:hanging="360"/>
      </w:pPr>
      <w:rPr>
        <w:rFonts w:ascii="Times New Roman" w:hAnsi="Times New Roman" w:cs="Times New Roman"/>
      </w:rPr>
    </w:lvl>
    <w:lvl w:ilvl="4" w:tplc="040E0019">
      <w:start w:val="1"/>
      <w:numFmt w:val="lowerLetter"/>
      <w:lvlText w:val="%5."/>
      <w:lvlJc w:val="left"/>
      <w:pPr>
        <w:ind w:left="4650" w:hanging="360"/>
      </w:pPr>
      <w:rPr>
        <w:rFonts w:ascii="Times New Roman" w:hAnsi="Times New Roman" w:cs="Times New Roman"/>
      </w:rPr>
    </w:lvl>
    <w:lvl w:ilvl="5" w:tplc="040E001B">
      <w:start w:val="1"/>
      <w:numFmt w:val="lowerRoman"/>
      <w:lvlText w:val="%6."/>
      <w:lvlJc w:val="right"/>
      <w:pPr>
        <w:ind w:left="5370" w:hanging="180"/>
      </w:pPr>
      <w:rPr>
        <w:rFonts w:ascii="Times New Roman" w:hAnsi="Times New Roman" w:cs="Times New Roman"/>
      </w:rPr>
    </w:lvl>
    <w:lvl w:ilvl="6" w:tplc="040E000F">
      <w:start w:val="1"/>
      <w:numFmt w:val="decimal"/>
      <w:lvlText w:val="%7."/>
      <w:lvlJc w:val="left"/>
      <w:pPr>
        <w:ind w:left="6090" w:hanging="360"/>
      </w:pPr>
      <w:rPr>
        <w:rFonts w:ascii="Times New Roman" w:hAnsi="Times New Roman" w:cs="Times New Roman"/>
      </w:rPr>
    </w:lvl>
    <w:lvl w:ilvl="7" w:tplc="040E0019">
      <w:start w:val="1"/>
      <w:numFmt w:val="lowerLetter"/>
      <w:lvlText w:val="%8."/>
      <w:lvlJc w:val="left"/>
      <w:pPr>
        <w:ind w:left="6810" w:hanging="360"/>
      </w:pPr>
      <w:rPr>
        <w:rFonts w:ascii="Times New Roman" w:hAnsi="Times New Roman" w:cs="Times New Roman"/>
      </w:rPr>
    </w:lvl>
    <w:lvl w:ilvl="8" w:tplc="040E001B">
      <w:start w:val="1"/>
      <w:numFmt w:val="lowerRoman"/>
      <w:lvlText w:val="%9."/>
      <w:lvlJc w:val="right"/>
      <w:pPr>
        <w:ind w:left="7530" w:hanging="180"/>
      </w:pPr>
      <w:rPr>
        <w:rFonts w:ascii="Times New Roman" w:hAnsi="Times New Roman" w:cs="Times New Roman"/>
      </w:rPr>
    </w:lvl>
  </w:abstractNum>
  <w:abstractNum w:abstractNumId="4" w15:restartNumberingAfterBreak="0">
    <w:nsid w:val="1BBF1E80"/>
    <w:multiLevelType w:val="hybridMultilevel"/>
    <w:tmpl w:val="0BBEB1E6"/>
    <w:lvl w:ilvl="0" w:tplc="040E0005">
      <w:start w:val="1"/>
      <w:numFmt w:val="bullet"/>
      <w:lvlText w:val=""/>
      <w:lvlJc w:val="left"/>
      <w:pPr>
        <w:ind w:left="1287" w:hanging="360"/>
      </w:pPr>
      <w:rPr>
        <w:rFonts w:ascii="Wingdings" w:hAnsi="Wingdings" w:cs="Wingdings" w:hint="default"/>
        <w:b/>
        <w:bCs/>
        <w:i w:val="0"/>
        <w:iCs w:val="0"/>
        <w:color w:val="auto"/>
      </w:rPr>
    </w:lvl>
    <w:lvl w:ilvl="1" w:tplc="040E0003">
      <w:start w:val="1"/>
      <w:numFmt w:val="bullet"/>
      <w:lvlText w:val="o"/>
      <w:lvlJc w:val="left"/>
      <w:pPr>
        <w:ind w:left="2007" w:hanging="360"/>
      </w:pPr>
      <w:rPr>
        <w:rFonts w:ascii="Courier New" w:hAnsi="Courier New" w:cs="Courier New" w:hint="default"/>
      </w:rPr>
    </w:lvl>
    <w:lvl w:ilvl="2" w:tplc="040E0005">
      <w:start w:val="1"/>
      <w:numFmt w:val="bullet"/>
      <w:lvlText w:val=""/>
      <w:lvlJc w:val="left"/>
      <w:pPr>
        <w:ind w:left="2727" w:hanging="360"/>
      </w:pPr>
      <w:rPr>
        <w:rFonts w:ascii="Wingdings" w:hAnsi="Wingdings" w:cs="Wingdings" w:hint="default"/>
      </w:rPr>
    </w:lvl>
    <w:lvl w:ilvl="3" w:tplc="040E0001">
      <w:start w:val="1"/>
      <w:numFmt w:val="bullet"/>
      <w:lvlText w:val=""/>
      <w:lvlJc w:val="left"/>
      <w:pPr>
        <w:ind w:left="3447" w:hanging="360"/>
      </w:pPr>
      <w:rPr>
        <w:rFonts w:ascii="Symbol" w:hAnsi="Symbol" w:cs="Symbol" w:hint="default"/>
      </w:rPr>
    </w:lvl>
    <w:lvl w:ilvl="4" w:tplc="040E0003">
      <w:start w:val="1"/>
      <w:numFmt w:val="bullet"/>
      <w:lvlText w:val="o"/>
      <w:lvlJc w:val="left"/>
      <w:pPr>
        <w:ind w:left="4167" w:hanging="360"/>
      </w:pPr>
      <w:rPr>
        <w:rFonts w:ascii="Courier New" w:hAnsi="Courier New" w:cs="Courier New" w:hint="default"/>
      </w:rPr>
    </w:lvl>
    <w:lvl w:ilvl="5" w:tplc="040E0005">
      <w:start w:val="1"/>
      <w:numFmt w:val="bullet"/>
      <w:lvlText w:val=""/>
      <w:lvlJc w:val="left"/>
      <w:pPr>
        <w:ind w:left="4887" w:hanging="360"/>
      </w:pPr>
      <w:rPr>
        <w:rFonts w:ascii="Wingdings" w:hAnsi="Wingdings" w:cs="Wingdings" w:hint="default"/>
      </w:rPr>
    </w:lvl>
    <w:lvl w:ilvl="6" w:tplc="040E0001">
      <w:start w:val="1"/>
      <w:numFmt w:val="bullet"/>
      <w:lvlText w:val=""/>
      <w:lvlJc w:val="left"/>
      <w:pPr>
        <w:ind w:left="5607" w:hanging="360"/>
      </w:pPr>
      <w:rPr>
        <w:rFonts w:ascii="Symbol" w:hAnsi="Symbol" w:cs="Symbol" w:hint="default"/>
      </w:rPr>
    </w:lvl>
    <w:lvl w:ilvl="7" w:tplc="040E0003">
      <w:start w:val="1"/>
      <w:numFmt w:val="bullet"/>
      <w:lvlText w:val="o"/>
      <w:lvlJc w:val="left"/>
      <w:pPr>
        <w:ind w:left="6327" w:hanging="360"/>
      </w:pPr>
      <w:rPr>
        <w:rFonts w:ascii="Courier New" w:hAnsi="Courier New" w:cs="Courier New" w:hint="default"/>
      </w:rPr>
    </w:lvl>
    <w:lvl w:ilvl="8" w:tplc="040E0005">
      <w:start w:val="1"/>
      <w:numFmt w:val="bullet"/>
      <w:lvlText w:val=""/>
      <w:lvlJc w:val="left"/>
      <w:pPr>
        <w:ind w:left="7047" w:hanging="360"/>
      </w:pPr>
      <w:rPr>
        <w:rFonts w:ascii="Wingdings" w:hAnsi="Wingdings" w:cs="Wingdings" w:hint="default"/>
      </w:rPr>
    </w:lvl>
  </w:abstractNum>
  <w:abstractNum w:abstractNumId="5" w15:restartNumberingAfterBreak="0">
    <w:nsid w:val="331A3386"/>
    <w:multiLevelType w:val="hybridMultilevel"/>
    <w:tmpl w:val="A920AFCA"/>
    <w:lvl w:ilvl="0" w:tplc="040E0009">
      <w:start w:val="1"/>
      <w:numFmt w:val="bullet"/>
      <w:lvlText w:val=""/>
      <w:lvlJc w:val="left"/>
      <w:pPr>
        <w:ind w:left="720" w:hanging="360"/>
      </w:pPr>
      <w:rPr>
        <w:rFonts w:ascii="Wingdings" w:hAnsi="Wingdings" w:cs="Wingdings"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6" w15:restartNumberingAfterBreak="0">
    <w:nsid w:val="3431669D"/>
    <w:multiLevelType w:val="hybridMultilevel"/>
    <w:tmpl w:val="4EAEBEB0"/>
    <w:lvl w:ilvl="0" w:tplc="1BE6A804">
      <w:start w:val="1"/>
      <w:numFmt w:val="decimal"/>
      <w:lvlText w:val="%1)"/>
      <w:lvlJc w:val="left"/>
      <w:pPr>
        <w:ind w:left="927" w:hanging="360"/>
      </w:pPr>
      <w:rPr>
        <w:rFonts w:ascii="Times New Roman" w:hAnsi="Times New Roman" w:cs="Times New Roman" w:hint="default"/>
      </w:rPr>
    </w:lvl>
    <w:lvl w:ilvl="1" w:tplc="040E0019">
      <w:start w:val="1"/>
      <w:numFmt w:val="lowerLetter"/>
      <w:lvlText w:val="%2."/>
      <w:lvlJc w:val="left"/>
      <w:pPr>
        <w:ind w:left="1647" w:hanging="360"/>
      </w:pPr>
      <w:rPr>
        <w:rFonts w:ascii="Times New Roman" w:hAnsi="Times New Roman" w:cs="Times New Roman"/>
      </w:rPr>
    </w:lvl>
    <w:lvl w:ilvl="2" w:tplc="040E001B">
      <w:start w:val="1"/>
      <w:numFmt w:val="lowerRoman"/>
      <w:lvlText w:val="%3."/>
      <w:lvlJc w:val="right"/>
      <w:pPr>
        <w:ind w:left="2367" w:hanging="180"/>
      </w:pPr>
      <w:rPr>
        <w:rFonts w:ascii="Times New Roman" w:hAnsi="Times New Roman" w:cs="Times New Roman"/>
      </w:rPr>
    </w:lvl>
    <w:lvl w:ilvl="3" w:tplc="040E000F">
      <w:start w:val="1"/>
      <w:numFmt w:val="decimal"/>
      <w:lvlText w:val="%4."/>
      <w:lvlJc w:val="left"/>
      <w:pPr>
        <w:ind w:left="3087" w:hanging="360"/>
      </w:pPr>
      <w:rPr>
        <w:rFonts w:ascii="Times New Roman" w:hAnsi="Times New Roman" w:cs="Times New Roman"/>
      </w:rPr>
    </w:lvl>
    <w:lvl w:ilvl="4" w:tplc="040E0019">
      <w:start w:val="1"/>
      <w:numFmt w:val="lowerLetter"/>
      <w:lvlText w:val="%5."/>
      <w:lvlJc w:val="left"/>
      <w:pPr>
        <w:ind w:left="3807" w:hanging="360"/>
      </w:pPr>
      <w:rPr>
        <w:rFonts w:ascii="Times New Roman" w:hAnsi="Times New Roman" w:cs="Times New Roman"/>
      </w:rPr>
    </w:lvl>
    <w:lvl w:ilvl="5" w:tplc="040E001B">
      <w:start w:val="1"/>
      <w:numFmt w:val="lowerRoman"/>
      <w:lvlText w:val="%6."/>
      <w:lvlJc w:val="right"/>
      <w:pPr>
        <w:ind w:left="4527" w:hanging="180"/>
      </w:pPr>
      <w:rPr>
        <w:rFonts w:ascii="Times New Roman" w:hAnsi="Times New Roman" w:cs="Times New Roman"/>
      </w:rPr>
    </w:lvl>
    <w:lvl w:ilvl="6" w:tplc="040E000F">
      <w:start w:val="1"/>
      <w:numFmt w:val="decimal"/>
      <w:lvlText w:val="%7."/>
      <w:lvlJc w:val="left"/>
      <w:pPr>
        <w:ind w:left="5247" w:hanging="360"/>
      </w:pPr>
      <w:rPr>
        <w:rFonts w:ascii="Times New Roman" w:hAnsi="Times New Roman" w:cs="Times New Roman"/>
      </w:rPr>
    </w:lvl>
    <w:lvl w:ilvl="7" w:tplc="040E0019">
      <w:start w:val="1"/>
      <w:numFmt w:val="lowerLetter"/>
      <w:lvlText w:val="%8."/>
      <w:lvlJc w:val="left"/>
      <w:pPr>
        <w:ind w:left="5967" w:hanging="360"/>
      </w:pPr>
      <w:rPr>
        <w:rFonts w:ascii="Times New Roman" w:hAnsi="Times New Roman" w:cs="Times New Roman"/>
      </w:rPr>
    </w:lvl>
    <w:lvl w:ilvl="8" w:tplc="040E001B">
      <w:start w:val="1"/>
      <w:numFmt w:val="lowerRoman"/>
      <w:lvlText w:val="%9."/>
      <w:lvlJc w:val="right"/>
      <w:pPr>
        <w:ind w:left="6687" w:hanging="180"/>
      </w:pPr>
      <w:rPr>
        <w:rFonts w:ascii="Times New Roman" w:hAnsi="Times New Roman" w:cs="Times New Roman"/>
      </w:rPr>
    </w:lvl>
  </w:abstractNum>
  <w:abstractNum w:abstractNumId="7" w15:restartNumberingAfterBreak="0">
    <w:nsid w:val="38ED0EAD"/>
    <w:multiLevelType w:val="hybridMultilevel"/>
    <w:tmpl w:val="75B4E19E"/>
    <w:lvl w:ilvl="0" w:tplc="040E000B">
      <w:start w:val="1"/>
      <w:numFmt w:val="bullet"/>
      <w:lvlText w:val=""/>
      <w:lvlJc w:val="left"/>
      <w:pPr>
        <w:tabs>
          <w:tab w:val="num" w:pos="720"/>
        </w:tabs>
        <w:ind w:left="720" w:hanging="360"/>
      </w:pPr>
      <w:rPr>
        <w:rFonts w:ascii="Wingdings" w:hAnsi="Wingdings" w:cs="Wingdings"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cs="Wingdings" w:hint="default"/>
      </w:rPr>
    </w:lvl>
    <w:lvl w:ilvl="3" w:tplc="040E0001">
      <w:start w:val="1"/>
      <w:numFmt w:val="bullet"/>
      <w:lvlText w:val=""/>
      <w:lvlJc w:val="left"/>
      <w:pPr>
        <w:tabs>
          <w:tab w:val="num" w:pos="2880"/>
        </w:tabs>
        <w:ind w:left="2880" w:hanging="360"/>
      </w:pPr>
      <w:rPr>
        <w:rFonts w:ascii="Symbol" w:hAnsi="Symbol" w:cs="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cs="Wingdings" w:hint="default"/>
      </w:rPr>
    </w:lvl>
    <w:lvl w:ilvl="6" w:tplc="040E0001">
      <w:start w:val="1"/>
      <w:numFmt w:val="bullet"/>
      <w:lvlText w:val=""/>
      <w:lvlJc w:val="left"/>
      <w:pPr>
        <w:tabs>
          <w:tab w:val="num" w:pos="5040"/>
        </w:tabs>
        <w:ind w:left="5040" w:hanging="360"/>
      </w:pPr>
      <w:rPr>
        <w:rFonts w:ascii="Symbol" w:hAnsi="Symbol" w:cs="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3B265C0E"/>
    <w:multiLevelType w:val="hybridMultilevel"/>
    <w:tmpl w:val="F1D88914"/>
    <w:lvl w:ilvl="0" w:tplc="EF7C1DAC">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9" w15:restartNumberingAfterBreak="0">
    <w:nsid w:val="47717955"/>
    <w:multiLevelType w:val="hybridMultilevel"/>
    <w:tmpl w:val="EAB49FC6"/>
    <w:lvl w:ilvl="0" w:tplc="040E0001">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0" w15:restartNumberingAfterBreak="0">
    <w:nsid w:val="5B3B2605"/>
    <w:multiLevelType w:val="hybridMultilevel"/>
    <w:tmpl w:val="99722E6A"/>
    <w:lvl w:ilvl="0" w:tplc="EF7C1DAC">
      <w:start w:val="1"/>
      <w:numFmt w:val="bullet"/>
      <w:lvlText w:val=""/>
      <w:lvlJc w:val="left"/>
      <w:pPr>
        <w:ind w:left="780" w:hanging="360"/>
      </w:pPr>
      <w:rPr>
        <w:rFonts w:ascii="Symbol" w:hAnsi="Symbol" w:cs="Symbol" w:hint="default"/>
      </w:rPr>
    </w:lvl>
    <w:lvl w:ilvl="1" w:tplc="040E0003">
      <w:start w:val="1"/>
      <w:numFmt w:val="bullet"/>
      <w:lvlText w:val="o"/>
      <w:lvlJc w:val="left"/>
      <w:pPr>
        <w:ind w:left="1500" w:hanging="360"/>
      </w:pPr>
      <w:rPr>
        <w:rFonts w:ascii="Courier New" w:hAnsi="Courier New" w:cs="Courier New" w:hint="default"/>
      </w:rPr>
    </w:lvl>
    <w:lvl w:ilvl="2" w:tplc="040E0005">
      <w:start w:val="1"/>
      <w:numFmt w:val="bullet"/>
      <w:lvlText w:val=""/>
      <w:lvlJc w:val="left"/>
      <w:pPr>
        <w:ind w:left="2220" w:hanging="360"/>
      </w:pPr>
      <w:rPr>
        <w:rFonts w:ascii="Wingdings" w:hAnsi="Wingdings" w:cs="Wingdings" w:hint="default"/>
      </w:rPr>
    </w:lvl>
    <w:lvl w:ilvl="3" w:tplc="040E0001">
      <w:start w:val="1"/>
      <w:numFmt w:val="bullet"/>
      <w:lvlText w:val=""/>
      <w:lvlJc w:val="left"/>
      <w:pPr>
        <w:ind w:left="2940" w:hanging="360"/>
      </w:pPr>
      <w:rPr>
        <w:rFonts w:ascii="Symbol" w:hAnsi="Symbol" w:cs="Symbol" w:hint="default"/>
      </w:rPr>
    </w:lvl>
    <w:lvl w:ilvl="4" w:tplc="040E0003">
      <w:start w:val="1"/>
      <w:numFmt w:val="bullet"/>
      <w:lvlText w:val="o"/>
      <w:lvlJc w:val="left"/>
      <w:pPr>
        <w:ind w:left="3660" w:hanging="360"/>
      </w:pPr>
      <w:rPr>
        <w:rFonts w:ascii="Courier New" w:hAnsi="Courier New" w:cs="Courier New" w:hint="default"/>
      </w:rPr>
    </w:lvl>
    <w:lvl w:ilvl="5" w:tplc="040E0005">
      <w:start w:val="1"/>
      <w:numFmt w:val="bullet"/>
      <w:lvlText w:val=""/>
      <w:lvlJc w:val="left"/>
      <w:pPr>
        <w:ind w:left="4380" w:hanging="360"/>
      </w:pPr>
      <w:rPr>
        <w:rFonts w:ascii="Wingdings" w:hAnsi="Wingdings" w:cs="Wingdings" w:hint="default"/>
      </w:rPr>
    </w:lvl>
    <w:lvl w:ilvl="6" w:tplc="040E0001">
      <w:start w:val="1"/>
      <w:numFmt w:val="bullet"/>
      <w:lvlText w:val=""/>
      <w:lvlJc w:val="left"/>
      <w:pPr>
        <w:ind w:left="5100" w:hanging="360"/>
      </w:pPr>
      <w:rPr>
        <w:rFonts w:ascii="Symbol" w:hAnsi="Symbol" w:cs="Symbol" w:hint="default"/>
      </w:rPr>
    </w:lvl>
    <w:lvl w:ilvl="7" w:tplc="040E0003">
      <w:start w:val="1"/>
      <w:numFmt w:val="bullet"/>
      <w:lvlText w:val="o"/>
      <w:lvlJc w:val="left"/>
      <w:pPr>
        <w:ind w:left="5820" w:hanging="360"/>
      </w:pPr>
      <w:rPr>
        <w:rFonts w:ascii="Courier New" w:hAnsi="Courier New" w:cs="Courier New" w:hint="default"/>
      </w:rPr>
    </w:lvl>
    <w:lvl w:ilvl="8" w:tplc="040E0005">
      <w:start w:val="1"/>
      <w:numFmt w:val="bullet"/>
      <w:lvlText w:val=""/>
      <w:lvlJc w:val="left"/>
      <w:pPr>
        <w:ind w:left="6540" w:hanging="360"/>
      </w:pPr>
      <w:rPr>
        <w:rFonts w:ascii="Wingdings" w:hAnsi="Wingdings" w:cs="Wingdings" w:hint="default"/>
      </w:rPr>
    </w:lvl>
  </w:abstractNum>
  <w:abstractNum w:abstractNumId="11" w15:restartNumberingAfterBreak="0">
    <w:nsid w:val="77281DF6"/>
    <w:multiLevelType w:val="hybridMultilevel"/>
    <w:tmpl w:val="180E459E"/>
    <w:lvl w:ilvl="0" w:tplc="EF7C1DAC">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num w:numId="1" w16cid:durableId="1783762085">
    <w:abstractNumId w:val="4"/>
  </w:num>
  <w:num w:numId="2" w16cid:durableId="1581719038">
    <w:abstractNumId w:val="6"/>
  </w:num>
  <w:num w:numId="3" w16cid:durableId="1258179089">
    <w:abstractNumId w:val="1"/>
  </w:num>
  <w:num w:numId="4" w16cid:durableId="129323877">
    <w:abstractNumId w:val="1"/>
  </w:num>
  <w:num w:numId="5" w16cid:durableId="1209103082">
    <w:abstractNumId w:val="1"/>
  </w:num>
  <w:num w:numId="6" w16cid:durableId="33508450">
    <w:abstractNumId w:val="1"/>
  </w:num>
  <w:num w:numId="7" w16cid:durableId="1073162488">
    <w:abstractNumId w:val="10"/>
  </w:num>
  <w:num w:numId="8" w16cid:durableId="1873422976">
    <w:abstractNumId w:val="1"/>
  </w:num>
  <w:num w:numId="9" w16cid:durableId="217477391">
    <w:abstractNumId w:val="1"/>
  </w:num>
  <w:num w:numId="10" w16cid:durableId="1755592734">
    <w:abstractNumId w:val="5"/>
  </w:num>
  <w:num w:numId="11" w16cid:durableId="36244803">
    <w:abstractNumId w:val="9"/>
  </w:num>
  <w:num w:numId="12" w16cid:durableId="1780373494">
    <w:abstractNumId w:val="2"/>
  </w:num>
  <w:num w:numId="13" w16cid:durableId="1373266937">
    <w:abstractNumId w:val="3"/>
  </w:num>
  <w:num w:numId="14" w16cid:durableId="1829974674">
    <w:abstractNumId w:val="8"/>
  </w:num>
  <w:num w:numId="15" w16cid:durableId="1988970041">
    <w:abstractNumId w:val="11"/>
  </w:num>
  <w:num w:numId="16" w16cid:durableId="1851598218">
    <w:abstractNumId w:val="7"/>
  </w:num>
  <w:num w:numId="17" w16cid:durableId="1098254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8"/>
  <w:autoHyphenation/>
  <w:hyphenationZone w:val="425"/>
  <w:doNotHyphenateCaps/>
  <w:drawingGridHorizontalSpacing w:val="120"/>
  <w:displayHorizontalDrawingGridEvery w:val="2"/>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5370"/>
    <w:rsid w:val="0000070A"/>
    <w:rsid w:val="0000090B"/>
    <w:rsid w:val="00000D04"/>
    <w:rsid w:val="0000181A"/>
    <w:rsid w:val="000018EC"/>
    <w:rsid w:val="000063A1"/>
    <w:rsid w:val="0000682E"/>
    <w:rsid w:val="00007610"/>
    <w:rsid w:val="00007E6B"/>
    <w:rsid w:val="00007EF4"/>
    <w:rsid w:val="000102A5"/>
    <w:rsid w:val="000118BB"/>
    <w:rsid w:val="0001198A"/>
    <w:rsid w:val="00011A17"/>
    <w:rsid w:val="00011B27"/>
    <w:rsid w:val="00012220"/>
    <w:rsid w:val="0001229C"/>
    <w:rsid w:val="00012863"/>
    <w:rsid w:val="0001287F"/>
    <w:rsid w:val="00013A3A"/>
    <w:rsid w:val="000148C7"/>
    <w:rsid w:val="00014B6D"/>
    <w:rsid w:val="000155BD"/>
    <w:rsid w:val="00015616"/>
    <w:rsid w:val="000159E9"/>
    <w:rsid w:val="000209A8"/>
    <w:rsid w:val="00021379"/>
    <w:rsid w:val="000221C4"/>
    <w:rsid w:val="00022B46"/>
    <w:rsid w:val="00023114"/>
    <w:rsid w:val="00023885"/>
    <w:rsid w:val="00023AE3"/>
    <w:rsid w:val="00024654"/>
    <w:rsid w:val="00025FAB"/>
    <w:rsid w:val="00026AC8"/>
    <w:rsid w:val="00027066"/>
    <w:rsid w:val="00027245"/>
    <w:rsid w:val="000305F2"/>
    <w:rsid w:val="0003079C"/>
    <w:rsid w:val="00031AFC"/>
    <w:rsid w:val="00031EF7"/>
    <w:rsid w:val="0003283E"/>
    <w:rsid w:val="00032B4B"/>
    <w:rsid w:val="00033115"/>
    <w:rsid w:val="000338E4"/>
    <w:rsid w:val="0003428F"/>
    <w:rsid w:val="000347F9"/>
    <w:rsid w:val="00035052"/>
    <w:rsid w:val="00035661"/>
    <w:rsid w:val="00035CE3"/>
    <w:rsid w:val="00036618"/>
    <w:rsid w:val="0003688A"/>
    <w:rsid w:val="000368E7"/>
    <w:rsid w:val="0003737E"/>
    <w:rsid w:val="00040118"/>
    <w:rsid w:val="0004022D"/>
    <w:rsid w:val="0004073A"/>
    <w:rsid w:val="00041605"/>
    <w:rsid w:val="000427DB"/>
    <w:rsid w:val="00042D00"/>
    <w:rsid w:val="00042D3A"/>
    <w:rsid w:val="00045120"/>
    <w:rsid w:val="00045F9D"/>
    <w:rsid w:val="000460C8"/>
    <w:rsid w:val="0004650A"/>
    <w:rsid w:val="00046AAC"/>
    <w:rsid w:val="0004706B"/>
    <w:rsid w:val="00047165"/>
    <w:rsid w:val="00047ECD"/>
    <w:rsid w:val="00050514"/>
    <w:rsid w:val="00050B9A"/>
    <w:rsid w:val="00050EB3"/>
    <w:rsid w:val="0005144A"/>
    <w:rsid w:val="00051615"/>
    <w:rsid w:val="00051ED7"/>
    <w:rsid w:val="0005254E"/>
    <w:rsid w:val="00052F80"/>
    <w:rsid w:val="00053194"/>
    <w:rsid w:val="00054740"/>
    <w:rsid w:val="000550A9"/>
    <w:rsid w:val="00055272"/>
    <w:rsid w:val="000559D9"/>
    <w:rsid w:val="00055B4A"/>
    <w:rsid w:val="00055C57"/>
    <w:rsid w:val="000605D1"/>
    <w:rsid w:val="00060DA7"/>
    <w:rsid w:val="00061743"/>
    <w:rsid w:val="00061A1B"/>
    <w:rsid w:val="00062641"/>
    <w:rsid w:val="00063AD7"/>
    <w:rsid w:val="00063C13"/>
    <w:rsid w:val="00064EF4"/>
    <w:rsid w:val="00065854"/>
    <w:rsid w:val="00065AD9"/>
    <w:rsid w:val="00065F33"/>
    <w:rsid w:val="00065FCF"/>
    <w:rsid w:val="000666ED"/>
    <w:rsid w:val="00067005"/>
    <w:rsid w:val="00067D47"/>
    <w:rsid w:val="000727CD"/>
    <w:rsid w:val="00072A6D"/>
    <w:rsid w:val="0007321F"/>
    <w:rsid w:val="0007367A"/>
    <w:rsid w:val="00074601"/>
    <w:rsid w:val="00074BA9"/>
    <w:rsid w:val="00074DFE"/>
    <w:rsid w:val="00074EC4"/>
    <w:rsid w:val="00075197"/>
    <w:rsid w:val="00075A55"/>
    <w:rsid w:val="000763DD"/>
    <w:rsid w:val="00076415"/>
    <w:rsid w:val="00077034"/>
    <w:rsid w:val="00077D2A"/>
    <w:rsid w:val="000809F1"/>
    <w:rsid w:val="00081008"/>
    <w:rsid w:val="000814F7"/>
    <w:rsid w:val="000816A1"/>
    <w:rsid w:val="00081990"/>
    <w:rsid w:val="0008206B"/>
    <w:rsid w:val="000824ED"/>
    <w:rsid w:val="00082F34"/>
    <w:rsid w:val="00084BCD"/>
    <w:rsid w:val="00085010"/>
    <w:rsid w:val="00086594"/>
    <w:rsid w:val="000866B3"/>
    <w:rsid w:val="00086E40"/>
    <w:rsid w:val="00087141"/>
    <w:rsid w:val="000877C1"/>
    <w:rsid w:val="00087AF0"/>
    <w:rsid w:val="000927E6"/>
    <w:rsid w:val="000937D2"/>
    <w:rsid w:val="00093F06"/>
    <w:rsid w:val="0009550B"/>
    <w:rsid w:val="000961F3"/>
    <w:rsid w:val="000965E3"/>
    <w:rsid w:val="00096747"/>
    <w:rsid w:val="00096EEF"/>
    <w:rsid w:val="000A0020"/>
    <w:rsid w:val="000A0901"/>
    <w:rsid w:val="000A1126"/>
    <w:rsid w:val="000A129A"/>
    <w:rsid w:val="000A1AC1"/>
    <w:rsid w:val="000A29C3"/>
    <w:rsid w:val="000A2EA7"/>
    <w:rsid w:val="000A41FF"/>
    <w:rsid w:val="000A44B7"/>
    <w:rsid w:val="000A4595"/>
    <w:rsid w:val="000A4F54"/>
    <w:rsid w:val="000A5450"/>
    <w:rsid w:val="000A5BC7"/>
    <w:rsid w:val="000A5BD3"/>
    <w:rsid w:val="000A5C64"/>
    <w:rsid w:val="000A6970"/>
    <w:rsid w:val="000A77DC"/>
    <w:rsid w:val="000B0597"/>
    <w:rsid w:val="000B12A5"/>
    <w:rsid w:val="000B17FA"/>
    <w:rsid w:val="000B1F75"/>
    <w:rsid w:val="000B223E"/>
    <w:rsid w:val="000B2F26"/>
    <w:rsid w:val="000B48C1"/>
    <w:rsid w:val="000B4B91"/>
    <w:rsid w:val="000B51EB"/>
    <w:rsid w:val="000B6306"/>
    <w:rsid w:val="000B6454"/>
    <w:rsid w:val="000B6820"/>
    <w:rsid w:val="000B6C8A"/>
    <w:rsid w:val="000B729F"/>
    <w:rsid w:val="000B799D"/>
    <w:rsid w:val="000B7F75"/>
    <w:rsid w:val="000C0AD9"/>
    <w:rsid w:val="000C0D87"/>
    <w:rsid w:val="000C21F0"/>
    <w:rsid w:val="000C24BE"/>
    <w:rsid w:val="000C2C59"/>
    <w:rsid w:val="000C327D"/>
    <w:rsid w:val="000C380B"/>
    <w:rsid w:val="000C3CD9"/>
    <w:rsid w:val="000C50F0"/>
    <w:rsid w:val="000C5B0E"/>
    <w:rsid w:val="000C5FEF"/>
    <w:rsid w:val="000C6BA9"/>
    <w:rsid w:val="000C7BB3"/>
    <w:rsid w:val="000D125D"/>
    <w:rsid w:val="000D18C4"/>
    <w:rsid w:val="000D1CF4"/>
    <w:rsid w:val="000D27C9"/>
    <w:rsid w:val="000D5884"/>
    <w:rsid w:val="000D6836"/>
    <w:rsid w:val="000D6991"/>
    <w:rsid w:val="000D7101"/>
    <w:rsid w:val="000E1B21"/>
    <w:rsid w:val="000E283B"/>
    <w:rsid w:val="000E2FF7"/>
    <w:rsid w:val="000E33D2"/>
    <w:rsid w:val="000E3D3A"/>
    <w:rsid w:val="000E52C6"/>
    <w:rsid w:val="000E628F"/>
    <w:rsid w:val="000E6D13"/>
    <w:rsid w:val="000E6FD1"/>
    <w:rsid w:val="000E70E5"/>
    <w:rsid w:val="000E7C69"/>
    <w:rsid w:val="000F1C57"/>
    <w:rsid w:val="000F278A"/>
    <w:rsid w:val="000F2A84"/>
    <w:rsid w:val="000F3076"/>
    <w:rsid w:val="000F3EE9"/>
    <w:rsid w:val="000F4321"/>
    <w:rsid w:val="000F4AE5"/>
    <w:rsid w:val="000F4D83"/>
    <w:rsid w:val="000F50B5"/>
    <w:rsid w:val="000F55BB"/>
    <w:rsid w:val="000F5AAE"/>
    <w:rsid w:val="000F601D"/>
    <w:rsid w:val="000F603E"/>
    <w:rsid w:val="000F6D26"/>
    <w:rsid w:val="000F7F97"/>
    <w:rsid w:val="00100E3F"/>
    <w:rsid w:val="001022D8"/>
    <w:rsid w:val="001035D7"/>
    <w:rsid w:val="00103AB3"/>
    <w:rsid w:val="00103DBF"/>
    <w:rsid w:val="00104C1B"/>
    <w:rsid w:val="00105C88"/>
    <w:rsid w:val="00106105"/>
    <w:rsid w:val="001066A0"/>
    <w:rsid w:val="00106E27"/>
    <w:rsid w:val="00107446"/>
    <w:rsid w:val="001079A1"/>
    <w:rsid w:val="00107FB8"/>
    <w:rsid w:val="00111380"/>
    <w:rsid w:val="00111C20"/>
    <w:rsid w:val="00112626"/>
    <w:rsid w:val="001126EE"/>
    <w:rsid w:val="001146E3"/>
    <w:rsid w:val="00115642"/>
    <w:rsid w:val="0011568D"/>
    <w:rsid w:val="00116207"/>
    <w:rsid w:val="00116B44"/>
    <w:rsid w:val="00117687"/>
    <w:rsid w:val="001176F7"/>
    <w:rsid w:val="00117A04"/>
    <w:rsid w:val="00117CD7"/>
    <w:rsid w:val="00121E58"/>
    <w:rsid w:val="00122DDE"/>
    <w:rsid w:val="001236F5"/>
    <w:rsid w:val="00124A15"/>
    <w:rsid w:val="00125F68"/>
    <w:rsid w:val="00126CA3"/>
    <w:rsid w:val="001309C0"/>
    <w:rsid w:val="00130C32"/>
    <w:rsid w:val="0013131B"/>
    <w:rsid w:val="00131DA7"/>
    <w:rsid w:val="00131F33"/>
    <w:rsid w:val="00132690"/>
    <w:rsid w:val="00133951"/>
    <w:rsid w:val="0013426C"/>
    <w:rsid w:val="0013589F"/>
    <w:rsid w:val="00136088"/>
    <w:rsid w:val="00136390"/>
    <w:rsid w:val="00137462"/>
    <w:rsid w:val="00137F94"/>
    <w:rsid w:val="00140851"/>
    <w:rsid w:val="00140942"/>
    <w:rsid w:val="00140B51"/>
    <w:rsid w:val="00142AB2"/>
    <w:rsid w:val="001435E9"/>
    <w:rsid w:val="0014446F"/>
    <w:rsid w:val="0014492C"/>
    <w:rsid w:val="00144D1B"/>
    <w:rsid w:val="00145040"/>
    <w:rsid w:val="00145080"/>
    <w:rsid w:val="00145A98"/>
    <w:rsid w:val="0014610A"/>
    <w:rsid w:val="00146901"/>
    <w:rsid w:val="00146CBC"/>
    <w:rsid w:val="0014714B"/>
    <w:rsid w:val="00147755"/>
    <w:rsid w:val="001477DF"/>
    <w:rsid w:val="0014783D"/>
    <w:rsid w:val="001478D2"/>
    <w:rsid w:val="0015095B"/>
    <w:rsid w:val="00150D5A"/>
    <w:rsid w:val="00151466"/>
    <w:rsid w:val="001517BA"/>
    <w:rsid w:val="00151A22"/>
    <w:rsid w:val="00151D99"/>
    <w:rsid w:val="00153103"/>
    <w:rsid w:val="00153D7A"/>
    <w:rsid w:val="00154455"/>
    <w:rsid w:val="001545B5"/>
    <w:rsid w:val="00154AFD"/>
    <w:rsid w:val="0015549C"/>
    <w:rsid w:val="00155D54"/>
    <w:rsid w:val="00160C80"/>
    <w:rsid w:val="001613FF"/>
    <w:rsid w:val="00161536"/>
    <w:rsid w:val="00162357"/>
    <w:rsid w:val="00162430"/>
    <w:rsid w:val="0016275F"/>
    <w:rsid w:val="001632D4"/>
    <w:rsid w:val="00163C3A"/>
    <w:rsid w:val="00164C80"/>
    <w:rsid w:val="00165A43"/>
    <w:rsid w:val="001667C7"/>
    <w:rsid w:val="00166D55"/>
    <w:rsid w:val="001671AE"/>
    <w:rsid w:val="00170B4D"/>
    <w:rsid w:val="00171018"/>
    <w:rsid w:val="001729ED"/>
    <w:rsid w:val="00173591"/>
    <w:rsid w:val="00173A18"/>
    <w:rsid w:val="00174357"/>
    <w:rsid w:val="00174439"/>
    <w:rsid w:val="00175CAA"/>
    <w:rsid w:val="00175EF6"/>
    <w:rsid w:val="0017623F"/>
    <w:rsid w:val="001768AB"/>
    <w:rsid w:val="001769A6"/>
    <w:rsid w:val="001770D1"/>
    <w:rsid w:val="001776CC"/>
    <w:rsid w:val="00180618"/>
    <w:rsid w:val="0018098F"/>
    <w:rsid w:val="001813CD"/>
    <w:rsid w:val="001814F2"/>
    <w:rsid w:val="00181E27"/>
    <w:rsid w:val="001823A6"/>
    <w:rsid w:val="001823B8"/>
    <w:rsid w:val="0018293A"/>
    <w:rsid w:val="00182F5E"/>
    <w:rsid w:val="00183A8B"/>
    <w:rsid w:val="001850C5"/>
    <w:rsid w:val="001851E5"/>
    <w:rsid w:val="00186014"/>
    <w:rsid w:val="001864A7"/>
    <w:rsid w:val="001871DA"/>
    <w:rsid w:val="0019028F"/>
    <w:rsid w:val="00190A71"/>
    <w:rsid w:val="001914FF"/>
    <w:rsid w:val="001916A7"/>
    <w:rsid w:val="00191908"/>
    <w:rsid w:val="001928FB"/>
    <w:rsid w:val="00192905"/>
    <w:rsid w:val="00192F0A"/>
    <w:rsid w:val="00193150"/>
    <w:rsid w:val="0019428E"/>
    <w:rsid w:val="00194E96"/>
    <w:rsid w:val="00195254"/>
    <w:rsid w:val="001952EB"/>
    <w:rsid w:val="001956D3"/>
    <w:rsid w:val="001960FB"/>
    <w:rsid w:val="0019640D"/>
    <w:rsid w:val="00196E94"/>
    <w:rsid w:val="00197FBB"/>
    <w:rsid w:val="001A01B8"/>
    <w:rsid w:val="001A2385"/>
    <w:rsid w:val="001A242D"/>
    <w:rsid w:val="001A27B7"/>
    <w:rsid w:val="001A2822"/>
    <w:rsid w:val="001A3199"/>
    <w:rsid w:val="001A330D"/>
    <w:rsid w:val="001A34F3"/>
    <w:rsid w:val="001A3D8C"/>
    <w:rsid w:val="001A5723"/>
    <w:rsid w:val="001A5CAF"/>
    <w:rsid w:val="001A62FE"/>
    <w:rsid w:val="001A6C9A"/>
    <w:rsid w:val="001A6DB9"/>
    <w:rsid w:val="001A7284"/>
    <w:rsid w:val="001A779A"/>
    <w:rsid w:val="001B1E9E"/>
    <w:rsid w:val="001B2B65"/>
    <w:rsid w:val="001B2F4A"/>
    <w:rsid w:val="001B3164"/>
    <w:rsid w:val="001B3819"/>
    <w:rsid w:val="001B3823"/>
    <w:rsid w:val="001B4089"/>
    <w:rsid w:val="001B4649"/>
    <w:rsid w:val="001B4E97"/>
    <w:rsid w:val="001B5820"/>
    <w:rsid w:val="001B5CF7"/>
    <w:rsid w:val="001B6340"/>
    <w:rsid w:val="001B6FDE"/>
    <w:rsid w:val="001B7E7A"/>
    <w:rsid w:val="001C19C1"/>
    <w:rsid w:val="001C1A3E"/>
    <w:rsid w:val="001C2178"/>
    <w:rsid w:val="001C2838"/>
    <w:rsid w:val="001C2D94"/>
    <w:rsid w:val="001C3F94"/>
    <w:rsid w:val="001C4279"/>
    <w:rsid w:val="001C43EC"/>
    <w:rsid w:val="001C4D8A"/>
    <w:rsid w:val="001C4E26"/>
    <w:rsid w:val="001C5026"/>
    <w:rsid w:val="001C574D"/>
    <w:rsid w:val="001C5C85"/>
    <w:rsid w:val="001C61E8"/>
    <w:rsid w:val="001C678A"/>
    <w:rsid w:val="001C7D49"/>
    <w:rsid w:val="001D07FB"/>
    <w:rsid w:val="001D1686"/>
    <w:rsid w:val="001D1CB7"/>
    <w:rsid w:val="001D1DB3"/>
    <w:rsid w:val="001D2B60"/>
    <w:rsid w:val="001D3E3A"/>
    <w:rsid w:val="001D4B82"/>
    <w:rsid w:val="001D4EE6"/>
    <w:rsid w:val="001D5752"/>
    <w:rsid w:val="001D611C"/>
    <w:rsid w:val="001D631B"/>
    <w:rsid w:val="001D6A12"/>
    <w:rsid w:val="001E05F8"/>
    <w:rsid w:val="001E09D4"/>
    <w:rsid w:val="001E0A8D"/>
    <w:rsid w:val="001E0CF4"/>
    <w:rsid w:val="001E1A76"/>
    <w:rsid w:val="001E22A1"/>
    <w:rsid w:val="001E2575"/>
    <w:rsid w:val="001E287F"/>
    <w:rsid w:val="001E4CDD"/>
    <w:rsid w:val="001E6301"/>
    <w:rsid w:val="001F0586"/>
    <w:rsid w:val="001F2EE1"/>
    <w:rsid w:val="001F3EEB"/>
    <w:rsid w:val="001F4204"/>
    <w:rsid w:val="001F4CA4"/>
    <w:rsid w:val="001F6C01"/>
    <w:rsid w:val="001F6E22"/>
    <w:rsid w:val="001F75C2"/>
    <w:rsid w:val="001F7660"/>
    <w:rsid w:val="001F7922"/>
    <w:rsid w:val="001F79E5"/>
    <w:rsid w:val="001F7D21"/>
    <w:rsid w:val="001F7F45"/>
    <w:rsid w:val="00200439"/>
    <w:rsid w:val="002008C4"/>
    <w:rsid w:val="0020194D"/>
    <w:rsid w:val="00201D01"/>
    <w:rsid w:val="00201E68"/>
    <w:rsid w:val="00202CA8"/>
    <w:rsid w:val="00202EA7"/>
    <w:rsid w:val="002033DD"/>
    <w:rsid w:val="00203BD3"/>
    <w:rsid w:val="0020461C"/>
    <w:rsid w:val="00204B9A"/>
    <w:rsid w:val="0020513A"/>
    <w:rsid w:val="0020521F"/>
    <w:rsid w:val="00205AD4"/>
    <w:rsid w:val="002067B5"/>
    <w:rsid w:val="00207EF8"/>
    <w:rsid w:val="002101CF"/>
    <w:rsid w:val="00210201"/>
    <w:rsid w:val="00210C3E"/>
    <w:rsid w:val="0021118F"/>
    <w:rsid w:val="002113F1"/>
    <w:rsid w:val="002119C6"/>
    <w:rsid w:val="0021202D"/>
    <w:rsid w:val="00212913"/>
    <w:rsid w:val="002135A5"/>
    <w:rsid w:val="00213C0C"/>
    <w:rsid w:val="00214B13"/>
    <w:rsid w:val="00214F80"/>
    <w:rsid w:val="00215F91"/>
    <w:rsid w:val="00216140"/>
    <w:rsid w:val="0022059B"/>
    <w:rsid w:val="00221166"/>
    <w:rsid w:val="00221545"/>
    <w:rsid w:val="00221753"/>
    <w:rsid w:val="00221FF2"/>
    <w:rsid w:val="00222527"/>
    <w:rsid w:val="002233AD"/>
    <w:rsid w:val="0022435C"/>
    <w:rsid w:val="00225DE6"/>
    <w:rsid w:val="0022688F"/>
    <w:rsid w:val="002274F8"/>
    <w:rsid w:val="002275CE"/>
    <w:rsid w:val="00230195"/>
    <w:rsid w:val="0023114A"/>
    <w:rsid w:val="002312FA"/>
    <w:rsid w:val="002317FC"/>
    <w:rsid w:val="0023260E"/>
    <w:rsid w:val="0023343F"/>
    <w:rsid w:val="0023360C"/>
    <w:rsid w:val="002348E5"/>
    <w:rsid w:val="0023495F"/>
    <w:rsid w:val="00234C9E"/>
    <w:rsid w:val="00236CDA"/>
    <w:rsid w:val="00236E58"/>
    <w:rsid w:val="00237E96"/>
    <w:rsid w:val="002406AD"/>
    <w:rsid w:val="002412EE"/>
    <w:rsid w:val="00241B7D"/>
    <w:rsid w:val="00242A47"/>
    <w:rsid w:val="002458DE"/>
    <w:rsid w:val="00246F60"/>
    <w:rsid w:val="0025008C"/>
    <w:rsid w:val="00251E2F"/>
    <w:rsid w:val="0025289B"/>
    <w:rsid w:val="00252DEB"/>
    <w:rsid w:val="00254818"/>
    <w:rsid w:val="0025532A"/>
    <w:rsid w:val="00255DF9"/>
    <w:rsid w:val="002564AC"/>
    <w:rsid w:val="002564B2"/>
    <w:rsid w:val="002565D5"/>
    <w:rsid w:val="00256A76"/>
    <w:rsid w:val="00257B47"/>
    <w:rsid w:val="00260760"/>
    <w:rsid w:val="00261680"/>
    <w:rsid w:val="00261C9A"/>
    <w:rsid w:val="00262A74"/>
    <w:rsid w:val="00263232"/>
    <w:rsid w:val="00263237"/>
    <w:rsid w:val="00263A80"/>
    <w:rsid w:val="00264E29"/>
    <w:rsid w:val="00265470"/>
    <w:rsid w:val="002657B5"/>
    <w:rsid w:val="002657F9"/>
    <w:rsid w:val="00265BB0"/>
    <w:rsid w:val="0026763D"/>
    <w:rsid w:val="00267B4E"/>
    <w:rsid w:val="00270B09"/>
    <w:rsid w:val="00271A50"/>
    <w:rsid w:val="00272AD3"/>
    <w:rsid w:val="00273852"/>
    <w:rsid w:val="00275C79"/>
    <w:rsid w:val="00275CB4"/>
    <w:rsid w:val="002767BF"/>
    <w:rsid w:val="00276DCD"/>
    <w:rsid w:val="00276EE1"/>
    <w:rsid w:val="002773BC"/>
    <w:rsid w:val="00277512"/>
    <w:rsid w:val="002775A8"/>
    <w:rsid w:val="002776DE"/>
    <w:rsid w:val="00277BB9"/>
    <w:rsid w:val="002807AD"/>
    <w:rsid w:val="0028166A"/>
    <w:rsid w:val="00281FD9"/>
    <w:rsid w:val="00283802"/>
    <w:rsid w:val="00283ECC"/>
    <w:rsid w:val="0028412D"/>
    <w:rsid w:val="0028587C"/>
    <w:rsid w:val="00287348"/>
    <w:rsid w:val="00290E73"/>
    <w:rsid w:val="00290EC4"/>
    <w:rsid w:val="00290FC1"/>
    <w:rsid w:val="00291900"/>
    <w:rsid w:val="00293D56"/>
    <w:rsid w:val="00293EAD"/>
    <w:rsid w:val="0029421D"/>
    <w:rsid w:val="00294CE8"/>
    <w:rsid w:val="0029608A"/>
    <w:rsid w:val="00296294"/>
    <w:rsid w:val="00297400"/>
    <w:rsid w:val="002977D3"/>
    <w:rsid w:val="002978BC"/>
    <w:rsid w:val="00297E83"/>
    <w:rsid w:val="002A0190"/>
    <w:rsid w:val="002A1EC8"/>
    <w:rsid w:val="002A2E62"/>
    <w:rsid w:val="002A2E7B"/>
    <w:rsid w:val="002A2F7C"/>
    <w:rsid w:val="002A4631"/>
    <w:rsid w:val="002A5099"/>
    <w:rsid w:val="002A52D4"/>
    <w:rsid w:val="002A5716"/>
    <w:rsid w:val="002A64C5"/>
    <w:rsid w:val="002A6A2F"/>
    <w:rsid w:val="002A6D91"/>
    <w:rsid w:val="002A6FE9"/>
    <w:rsid w:val="002A7125"/>
    <w:rsid w:val="002B0005"/>
    <w:rsid w:val="002B0153"/>
    <w:rsid w:val="002B01E3"/>
    <w:rsid w:val="002B0325"/>
    <w:rsid w:val="002B07A8"/>
    <w:rsid w:val="002B0E61"/>
    <w:rsid w:val="002B1B3C"/>
    <w:rsid w:val="002B20CE"/>
    <w:rsid w:val="002B21C7"/>
    <w:rsid w:val="002B4651"/>
    <w:rsid w:val="002B4A52"/>
    <w:rsid w:val="002B5284"/>
    <w:rsid w:val="002B5C40"/>
    <w:rsid w:val="002B6083"/>
    <w:rsid w:val="002B694D"/>
    <w:rsid w:val="002B6B8C"/>
    <w:rsid w:val="002B74B5"/>
    <w:rsid w:val="002C04B1"/>
    <w:rsid w:val="002C05F1"/>
    <w:rsid w:val="002C0B77"/>
    <w:rsid w:val="002C0E8C"/>
    <w:rsid w:val="002C16D3"/>
    <w:rsid w:val="002C1875"/>
    <w:rsid w:val="002C3534"/>
    <w:rsid w:val="002C48BD"/>
    <w:rsid w:val="002C4C4C"/>
    <w:rsid w:val="002C4EAE"/>
    <w:rsid w:val="002C553B"/>
    <w:rsid w:val="002C6723"/>
    <w:rsid w:val="002C6CCF"/>
    <w:rsid w:val="002D0564"/>
    <w:rsid w:val="002D0788"/>
    <w:rsid w:val="002D0AE2"/>
    <w:rsid w:val="002D101B"/>
    <w:rsid w:val="002D24A4"/>
    <w:rsid w:val="002D2AB9"/>
    <w:rsid w:val="002D33A6"/>
    <w:rsid w:val="002D3A62"/>
    <w:rsid w:val="002D4456"/>
    <w:rsid w:val="002D5B4C"/>
    <w:rsid w:val="002D5C6D"/>
    <w:rsid w:val="002D6BB4"/>
    <w:rsid w:val="002D6E69"/>
    <w:rsid w:val="002D7A25"/>
    <w:rsid w:val="002E053E"/>
    <w:rsid w:val="002E0927"/>
    <w:rsid w:val="002E13E3"/>
    <w:rsid w:val="002E18AA"/>
    <w:rsid w:val="002E2CA7"/>
    <w:rsid w:val="002E3966"/>
    <w:rsid w:val="002E3A0E"/>
    <w:rsid w:val="002E3D1D"/>
    <w:rsid w:val="002E4143"/>
    <w:rsid w:val="002E524D"/>
    <w:rsid w:val="002E7085"/>
    <w:rsid w:val="002F09CF"/>
    <w:rsid w:val="002F105E"/>
    <w:rsid w:val="002F32C6"/>
    <w:rsid w:val="002F368B"/>
    <w:rsid w:val="002F687A"/>
    <w:rsid w:val="002F7083"/>
    <w:rsid w:val="002F7AEA"/>
    <w:rsid w:val="00300676"/>
    <w:rsid w:val="003008BC"/>
    <w:rsid w:val="00301CFA"/>
    <w:rsid w:val="00301DED"/>
    <w:rsid w:val="00301E56"/>
    <w:rsid w:val="00301EE3"/>
    <w:rsid w:val="0030265A"/>
    <w:rsid w:val="00302D06"/>
    <w:rsid w:val="00303065"/>
    <w:rsid w:val="00304EE5"/>
    <w:rsid w:val="00305B93"/>
    <w:rsid w:val="0030604E"/>
    <w:rsid w:val="003064E6"/>
    <w:rsid w:val="0030777D"/>
    <w:rsid w:val="003109E3"/>
    <w:rsid w:val="0031133E"/>
    <w:rsid w:val="003119B4"/>
    <w:rsid w:val="00311F31"/>
    <w:rsid w:val="003124C3"/>
    <w:rsid w:val="00313AEE"/>
    <w:rsid w:val="00314128"/>
    <w:rsid w:val="003146F6"/>
    <w:rsid w:val="00314893"/>
    <w:rsid w:val="00314B87"/>
    <w:rsid w:val="00315253"/>
    <w:rsid w:val="00315B7D"/>
    <w:rsid w:val="00315F04"/>
    <w:rsid w:val="00316101"/>
    <w:rsid w:val="003166D9"/>
    <w:rsid w:val="00316757"/>
    <w:rsid w:val="0031679D"/>
    <w:rsid w:val="003169F2"/>
    <w:rsid w:val="0031757D"/>
    <w:rsid w:val="0031784C"/>
    <w:rsid w:val="003179A3"/>
    <w:rsid w:val="00317F6C"/>
    <w:rsid w:val="0032056A"/>
    <w:rsid w:val="00320B6D"/>
    <w:rsid w:val="003216AB"/>
    <w:rsid w:val="00322B18"/>
    <w:rsid w:val="003230C9"/>
    <w:rsid w:val="003241E3"/>
    <w:rsid w:val="00324995"/>
    <w:rsid w:val="00324AD9"/>
    <w:rsid w:val="00325246"/>
    <w:rsid w:val="00325AE4"/>
    <w:rsid w:val="00325E54"/>
    <w:rsid w:val="003263FC"/>
    <w:rsid w:val="003268F8"/>
    <w:rsid w:val="00326F2C"/>
    <w:rsid w:val="003277EC"/>
    <w:rsid w:val="0033005D"/>
    <w:rsid w:val="00330855"/>
    <w:rsid w:val="00330A68"/>
    <w:rsid w:val="00330FCE"/>
    <w:rsid w:val="0033156F"/>
    <w:rsid w:val="00331C89"/>
    <w:rsid w:val="00331CE2"/>
    <w:rsid w:val="0033213D"/>
    <w:rsid w:val="003330F7"/>
    <w:rsid w:val="003338CB"/>
    <w:rsid w:val="00335269"/>
    <w:rsid w:val="00336DE8"/>
    <w:rsid w:val="00336F3E"/>
    <w:rsid w:val="00337299"/>
    <w:rsid w:val="00337614"/>
    <w:rsid w:val="00337BD5"/>
    <w:rsid w:val="00340801"/>
    <w:rsid w:val="00341DF7"/>
    <w:rsid w:val="00341FC9"/>
    <w:rsid w:val="00343455"/>
    <w:rsid w:val="0034356F"/>
    <w:rsid w:val="003441F7"/>
    <w:rsid w:val="00344B21"/>
    <w:rsid w:val="00344B2D"/>
    <w:rsid w:val="0034564E"/>
    <w:rsid w:val="00345CE5"/>
    <w:rsid w:val="0034708C"/>
    <w:rsid w:val="003501F5"/>
    <w:rsid w:val="00350ADD"/>
    <w:rsid w:val="003514F9"/>
    <w:rsid w:val="00351B04"/>
    <w:rsid w:val="00352D49"/>
    <w:rsid w:val="00352FE5"/>
    <w:rsid w:val="003533D6"/>
    <w:rsid w:val="003535AD"/>
    <w:rsid w:val="00353A13"/>
    <w:rsid w:val="0035440D"/>
    <w:rsid w:val="0035474D"/>
    <w:rsid w:val="00354BD2"/>
    <w:rsid w:val="003564F3"/>
    <w:rsid w:val="0035743E"/>
    <w:rsid w:val="003603A8"/>
    <w:rsid w:val="00360CAB"/>
    <w:rsid w:val="003611FA"/>
    <w:rsid w:val="003622D5"/>
    <w:rsid w:val="00363B75"/>
    <w:rsid w:val="00364793"/>
    <w:rsid w:val="0036491E"/>
    <w:rsid w:val="00365599"/>
    <w:rsid w:val="00365C01"/>
    <w:rsid w:val="00366256"/>
    <w:rsid w:val="0036640D"/>
    <w:rsid w:val="003666AB"/>
    <w:rsid w:val="00366F49"/>
    <w:rsid w:val="0037143C"/>
    <w:rsid w:val="0037146A"/>
    <w:rsid w:val="003714FC"/>
    <w:rsid w:val="00371B3F"/>
    <w:rsid w:val="00371F8F"/>
    <w:rsid w:val="00372013"/>
    <w:rsid w:val="00373578"/>
    <w:rsid w:val="00374079"/>
    <w:rsid w:val="00374217"/>
    <w:rsid w:val="00374FE7"/>
    <w:rsid w:val="0037580E"/>
    <w:rsid w:val="00376376"/>
    <w:rsid w:val="00376D60"/>
    <w:rsid w:val="003773A3"/>
    <w:rsid w:val="00377D27"/>
    <w:rsid w:val="00377D6B"/>
    <w:rsid w:val="00381311"/>
    <w:rsid w:val="003814E4"/>
    <w:rsid w:val="003815D0"/>
    <w:rsid w:val="00382871"/>
    <w:rsid w:val="00382C83"/>
    <w:rsid w:val="00383332"/>
    <w:rsid w:val="00384184"/>
    <w:rsid w:val="00384663"/>
    <w:rsid w:val="00385AFA"/>
    <w:rsid w:val="00386017"/>
    <w:rsid w:val="00386CA6"/>
    <w:rsid w:val="003871DF"/>
    <w:rsid w:val="00387EA7"/>
    <w:rsid w:val="003912B4"/>
    <w:rsid w:val="003924F9"/>
    <w:rsid w:val="003931C9"/>
    <w:rsid w:val="003936F5"/>
    <w:rsid w:val="0039499A"/>
    <w:rsid w:val="00395799"/>
    <w:rsid w:val="00395CFB"/>
    <w:rsid w:val="003962DC"/>
    <w:rsid w:val="00396815"/>
    <w:rsid w:val="00397EA3"/>
    <w:rsid w:val="003A019A"/>
    <w:rsid w:val="003A1080"/>
    <w:rsid w:val="003A16B4"/>
    <w:rsid w:val="003A1E3B"/>
    <w:rsid w:val="003A26AA"/>
    <w:rsid w:val="003A2E20"/>
    <w:rsid w:val="003A3BF9"/>
    <w:rsid w:val="003A4BDB"/>
    <w:rsid w:val="003A5CCB"/>
    <w:rsid w:val="003A636B"/>
    <w:rsid w:val="003A64B4"/>
    <w:rsid w:val="003A6EAB"/>
    <w:rsid w:val="003A72AD"/>
    <w:rsid w:val="003A76EB"/>
    <w:rsid w:val="003B1245"/>
    <w:rsid w:val="003B13E7"/>
    <w:rsid w:val="003B14F4"/>
    <w:rsid w:val="003B25D2"/>
    <w:rsid w:val="003B2F45"/>
    <w:rsid w:val="003B3848"/>
    <w:rsid w:val="003B398A"/>
    <w:rsid w:val="003B478B"/>
    <w:rsid w:val="003B589A"/>
    <w:rsid w:val="003B58BB"/>
    <w:rsid w:val="003B5F9C"/>
    <w:rsid w:val="003B676E"/>
    <w:rsid w:val="003B79E6"/>
    <w:rsid w:val="003C00F2"/>
    <w:rsid w:val="003C19EB"/>
    <w:rsid w:val="003C2BCB"/>
    <w:rsid w:val="003C3614"/>
    <w:rsid w:val="003C4332"/>
    <w:rsid w:val="003C4CE3"/>
    <w:rsid w:val="003C5270"/>
    <w:rsid w:val="003C5C55"/>
    <w:rsid w:val="003C74DA"/>
    <w:rsid w:val="003C75D2"/>
    <w:rsid w:val="003C779D"/>
    <w:rsid w:val="003C7C7E"/>
    <w:rsid w:val="003D0B0B"/>
    <w:rsid w:val="003D0C2E"/>
    <w:rsid w:val="003D1D57"/>
    <w:rsid w:val="003D285B"/>
    <w:rsid w:val="003D2CD6"/>
    <w:rsid w:val="003D400B"/>
    <w:rsid w:val="003D459E"/>
    <w:rsid w:val="003D5A42"/>
    <w:rsid w:val="003D6223"/>
    <w:rsid w:val="003D64E9"/>
    <w:rsid w:val="003D665A"/>
    <w:rsid w:val="003D680A"/>
    <w:rsid w:val="003D786E"/>
    <w:rsid w:val="003E0129"/>
    <w:rsid w:val="003E0A96"/>
    <w:rsid w:val="003E1A7D"/>
    <w:rsid w:val="003E2B0F"/>
    <w:rsid w:val="003E2B2B"/>
    <w:rsid w:val="003E45FD"/>
    <w:rsid w:val="003E4FEA"/>
    <w:rsid w:val="003E512A"/>
    <w:rsid w:val="003E58C8"/>
    <w:rsid w:val="003E6EBD"/>
    <w:rsid w:val="003E7118"/>
    <w:rsid w:val="003E775B"/>
    <w:rsid w:val="003E78A8"/>
    <w:rsid w:val="003F165B"/>
    <w:rsid w:val="003F1946"/>
    <w:rsid w:val="003F1DC2"/>
    <w:rsid w:val="003F3ED5"/>
    <w:rsid w:val="003F40FB"/>
    <w:rsid w:val="003F4E12"/>
    <w:rsid w:val="003F5CFE"/>
    <w:rsid w:val="003F64D2"/>
    <w:rsid w:val="00400574"/>
    <w:rsid w:val="004013A8"/>
    <w:rsid w:val="00402374"/>
    <w:rsid w:val="00402A73"/>
    <w:rsid w:val="004034EF"/>
    <w:rsid w:val="00403D07"/>
    <w:rsid w:val="00403EF9"/>
    <w:rsid w:val="00404663"/>
    <w:rsid w:val="00405532"/>
    <w:rsid w:val="004064AE"/>
    <w:rsid w:val="00406AEE"/>
    <w:rsid w:val="00406B6C"/>
    <w:rsid w:val="00406F80"/>
    <w:rsid w:val="00407535"/>
    <w:rsid w:val="00407B78"/>
    <w:rsid w:val="004104CF"/>
    <w:rsid w:val="0041102B"/>
    <w:rsid w:val="004111CE"/>
    <w:rsid w:val="0041217F"/>
    <w:rsid w:val="00412584"/>
    <w:rsid w:val="004125CC"/>
    <w:rsid w:val="00412A92"/>
    <w:rsid w:val="0041339A"/>
    <w:rsid w:val="00413D43"/>
    <w:rsid w:val="0041593F"/>
    <w:rsid w:val="00415C91"/>
    <w:rsid w:val="004162DB"/>
    <w:rsid w:val="004169C4"/>
    <w:rsid w:val="00417902"/>
    <w:rsid w:val="004179AA"/>
    <w:rsid w:val="00420045"/>
    <w:rsid w:val="00420058"/>
    <w:rsid w:val="00420195"/>
    <w:rsid w:val="0042078D"/>
    <w:rsid w:val="0042098A"/>
    <w:rsid w:val="00420E74"/>
    <w:rsid w:val="0042156F"/>
    <w:rsid w:val="00421A02"/>
    <w:rsid w:val="004221A7"/>
    <w:rsid w:val="00422811"/>
    <w:rsid w:val="00422B36"/>
    <w:rsid w:val="00423198"/>
    <w:rsid w:val="0042344A"/>
    <w:rsid w:val="00425636"/>
    <w:rsid w:val="0042609E"/>
    <w:rsid w:val="004260E2"/>
    <w:rsid w:val="00426DB0"/>
    <w:rsid w:val="004305F2"/>
    <w:rsid w:val="00430925"/>
    <w:rsid w:val="00430B81"/>
    <w:rsid w:val="00430EE2"/>
    <w:rsid w:val="0043128C"/>
    <w:rsid w:val="00431483"/>
    <w:rsid w:val="0043212A"/>
    <w:rsid w:val="00432180"/>
    <w:rsid w:val="00432B39"/>
    <w:rsid w:val="00432C26"/>
    <w:rsid w:val="00432D3B"/>
    <w:rsid w:val="00434321"/>
    <w:rsid w:val="00434404"/>
    <w:rsid w:val="0043446F"/>
    <w:rsid w:val="00435217"/>
    <w:rsid w:val="00436939"/>
    <w:rsid w:val="00436DFC"/>
    <w:rsid w:val="00437199"/>
    <w:rsid w:val="00437474"/>
    <w:rsid w:val="00437ED2"/>
    <w:rsid w:val="00437F3E"/>
    <w:rsid w:val="00440710"/>
    <w:rsid w:val="00443893"/>
    <w:rsid w:val="00444AD7"/>
    <w:rsid w:val="00445407"/>
    <w:rsid w:val="0044666E"/>
    <w:rsid w:val="004467F1"/>
    <w:rsid w:val="00446B19"/>
    <w:rsid w:val="004476AB"/>
    <w:rsid w:val="00447D81"/>
    <w:rsid w:val="00451241"/>
    <w:rsid w:val="0045286A"/>
    <w:rsid w:val="0045408D"/>
    <w:rsid w:val="004543D2"/>
    <w:rsid w:val="00454DC2"/>
    <w:rsid w:val="0045528B"/>
    <w:rsid w:val="00455587"/>
    <w:rsid w:val="00456051"/>
    <w:rsid w:val="004568B8"/>
    <w:rsid w:val="004574EA"/>
    <w:rsid w:val="00457D3A"/>
    <w:rsid w:val="00460BB5"/>
    <w:rsid w:val="004610F0"/>
    <w:rsid w:val="00461C8E"/>
    <w:rsid w:val="00462444"/>
    <w:rsid w:val="004632F4"/>
    <w:rsid w:val="0046391E"/>
    <w:rsid w:val="00463CDA"/>
    <w:rsid w:val="00463D49"/>
    <w:rsid w:val="0046494B"/>
    <w:rsid w:val="00465A0A"/>
    <w:rsid w:val="00466128"/>
    <w:rsid w:val="004667BB"/>
    <w:rsid w:val="0047085F"/>
    <w:rsid w:val="00471367"/>
    <w:rsid w:val="00471737"/>
    <w:rsid w:val="00471A48"/>
    <w:rsid w:val="0047261E"/>
    <w:rsid w:val="00472721"/>
    <w:rsid w:val="00473118"/>
    <w:rsid w:val="0047382A"/>
    <w:rsid w:val="00474F9A"/>
    <w:rsid w:val="00475D42"/>
    <w:rsid w:val="004762E6"/>
    <w:rsid w:val="00476490"/>
    <w:rsid w:val="00476CA2"/>
    <w:rsid w:val="00476DEA"/>
    <w:rsid w:val="00477527"/>
    <w:rsid w:val="00477C02"/>
    <w:rsid w:val="00477E30"/>
    <w:rsid w:val="00480516"/>
    <w:rsid w:val="00480E83"/>
    <w:rsid w:val="00481A76"/>
    <w:rsid w:val="00481C2A"/>
    <w:rsid w:val="004832B8"/>
    <w:rsid w:val="004834F3"/>
    <w:rsid w:val="00483826"/>
    <w:rsid w:val="00484043"/>
    <w:rsid w:val="00484920"/>
    <w:rsid w:val="00484F4C"/>
    <w:rsid w:val="00485785"/>
    <w:rsid w:val="004859A3"/>
    <w:rsid w:val="0048637B"/>
    <w:rsid w:val="00487368"/>
    <w:rsid w:val="00487D04"/>
    <w:rsid w:val="00487EC1"/>
    <w:rsid w:val="00491500"/>
    <w:rsid w:val="00491822"/>
    <w:rsid w:val="0049391D"/>
    <w:rsid w:val="00493DC7"/>
    <w:rsid w:val="0049445F"/>
    <w:rsid w:val="00494BF8"/>
    <w:rsid w:val="0049540D"/>
    <w:rsid w:val="0049553B"/>
    <w:rsid w:val="00495C9E"/>
    <w:rsid w:val="004970C7"/>
    <w:rsid w:val="004975E9"/>
    <w:rsid w:val="00497A38"/>
    <w:rsid w:val="00497AAF"/>
    <w:rsid w:val="004A16A6"/>
    <w:rsid w:val="004A17A4"/>
    <w:rsid w:val="004A27B1"/>
    <w:rsid w:val="004A286A"/>
    <w:rsid w:val="004A45C1"/>
    <w:rsid w:val="004A4A48"/>
    <w:rsid w:val="004A5C1A"/>
    <w:rsid w:val="004A61D9"/>
    <w:rsid w:val="004A69CE"/>
    <w:rsid w:val="004A6A44"/>
    <w:rsid w:val="004A6B0E"/>
    <w:rsid w:val="004A7587"/>
    <w:rsid w:val="004A7649"/>
    <w:rsid w:val="004A774F"/>
    <w:rsid w:val="004A7B0C"/>
    <w:rsid w:val="004A7BB5"/>
    <w:rsid w:val="004B070D"/>
    <w:rsid w:val="004B080B"/>
    <w:rsid w:val="004B0963"/>
    <w:rsid w:val="004B1D83"/>
    <w:rsid w:val="004B2370"/>
    <w:rsid w:val="004B3459"/>
    <w:rsid w:val="004B3926"/>
    <w:rsid w:val="004B4380"/>
    <w:rsid w:val="004B5ED3"/>
    <w:rsid w:val="004B6676"/>
    <w:rsid w:val="004B6AEA"/>
    <w:rsid w:val="004B6BEA"/>
    <w:rsid w:val="004B7483"/>
    <w:rsid w:val="004B77CF"/>
    <w:rsid w:val="004B7B7C"/>
    <w:rsid w:val="004B7C28"/>
    <w:rsid w:val="004C07F6"/>
    <w:rsid w:val="004C1695"/>
    <w:rsid w:val="004C219E"/>
    <w:rsid w:val="004C3072"/>
    <w:rsid w:val="004C344C"/>
    <w:rsid w:val="004C34EE"/>
    <w:rsid w:val="004C40C2"/>
    <w:rsid w:val="004C40FE"/>
    <w:rsid w:val="004C485D"/>
    <w:rsid w:val="004C561F"/>
    <w:rsid w:val="004C5D32"/>
    <w:rsid w:val="004C630F"/>
    <w:rsid w:val="004C6AF6"/>
    <w:rsid w:val="004D0CCA"/>
    <w:rsid w:val="004D2B17"/>
    <w:rsid w:val="004D2C27"/>
    <w:rsid w:val="004D351B"/>
    <w:rsid w:val="004D3820"/>
    <w:rsid w:val="004D3DEE"/>
    <w:rsid w:val="004D4F38"/>
    <w:rsid w:val="004D5517"/>
    <w:rsid w:val="004D6700"/>
    <w:rsid w:val="004D680C"/>
    <w:rsid w:val="004D69BD"/>
    <w:rsid w:val="004D767D"/>
    <w:rsid w:val="004D784B"/>
    <w:rsid w:val="004D799E"/>
    <w:rsid w:val="004E00F1"/>
    <w:rsid w:val="004E0715"/>
    <w:rsid w:val="004E199C"/>
    <w:rsid w:val="004E21A9"/>
    <w:rsid w:val="004E30A9"/>
    <w:rsid w:val="004E3A9A"/>
    <w:rsid w:val="004E6B71"/>
    <w:rsid w:val="004E6E95"/>
    <w:rsid w:val="004F0A3E"/>
    <w:rsid w:val="004F16D3"/>
    <w:rsid w:val="004F1987"/>
    <w:rsid w:val="004F22E5"/>
    <w:rsid w:val="004F294F"/>
    <w:rsid w:val="004F2ED1"/>
    <w:rsid w:val="004F3359"/>
    <w:rsid w:val="004F3586"/>
    <w:rsid w:val="004F362D"/>
    <w:rsid w:val="004F4BDA"/>
    <w:rsid w:val="004F4C9E"/>
    <w:rsid w:val="004F5880"/>
    <w:rsid w:val="004F5A66"/>
    <w:rsid w:val="004F6303"/>
    <w:rsid w:val="004F67F5"/>
    <w:rsid w:val="004F6BB0"/>
    <w:rsid w:val="004F74A1"/>
    <w:rsid w:val="004F7589"/>
    <w:rsid w:val="004F7956"/>
    <w:rsid w:val="004F7B12"/>
    <w:rsid w:val="004F7B6E"/>
    <w:rsid w:val="00500004"/>
    <w:rsid w:val="00501394"/>
    <w:rsid w:val="005021E5"/>
    <w:rsid w:val="005022CE"/>
    <w:rsid w:val="005028B8"/>
    <w:rsid w:val="00502B05"/>
    <w:rsid w:val="00504D85"/>
    <w:rsid w:val="00507B66"/>
    <w:rsid w:val="0051011D"/>
    <w:rsid w:val="00510880"/>
    <w:rsid w:val="00511613"/>
    <w:rsid w:val="00511BB5"/>
    <w:rsid w:val="0051308D"/>
    <w:rsid w:val="00516F68"/>
    <w:rsid w:val="0051765A"/>
    <w:rsid w:val="00520137"/>
    <w:rsid w:val="00520CD7"/>
    <w:rsid w:val="00520D56"/>
    <w:rsid w:val="005217E5"/>
    <w:rsid w:val="005224C1"/>
    <w:rsid w:val="00522FFE"/>
    <w:rsid w:val="00523E3F"/>
    <w:rsid w:val="00525FC8"/>
    <w:rsid w:val="0052716F"/>
    <w:rsid w:val="005274BB"/>
    <w:rsid w:val="005275A5"/>
    <w:rsid w:val="00530B45"/>
    <w:rsid w:val="00531393"/>
    <w:rsid w:val="005313EC"/>
    <w:rsid w:val="00531F63"/>
    <w:rsid w:val="00532077"/>
    <w:rsid w:val="00532095"/>
    <w:rsid w:val="005327F7"/>
    <w:rsid w:val="00532B39"/>
    <w:rsid w:val="0053492A"/>
    <w:rsid w:val="00534BD4"/>
    <w:rsid w:val="005353F4"/>
    <w:rsid w:val="005358C6"/>
    <w:rsid w:val="00535C33"/>
    <w:rsid w:val="005363E4"/>
    <w:rsid w:val="005372B9"/>
    <w:rsid w:val="005372CE"/>
    <w:rsid w:val="005379AE"/>
    <w:rsid w:val="00537AF4"/>
    <w:rsid w:val="00537DF7"/>
    <w:rsid w:val="00540099"/>
    <w:rsid w:val="00540A1F"/>
    <w:rsid w:val="00540C08"/>
    <w:rsid w:val="005410E4"/>
    <w:rsid w:val="00541147"/>
    <w:rsid w:val="00541EA8"/>
    <w:rsid w:val="00542852"/>
    <w:rsid w:val="00542A32"/>
    <w:rsid w:val="0054380F"/>
    <w:rsid w:val="00543F09"/>
    <w:rsid w:val="00544D07"/>
    <w:rsid w:val="00544DD3"/>
    <w:rsid w:val="0054558D"/>
    <w:rsid w:val="005459D7"/>
    <w:rsid w:val="00545A1B"/>
    <w:rsid w:val="005465EF"/>
    <w:rsid w:val="005468A7"/>
    <w:rsid w:val="00547D7A"/>
    <w:rsid w:val="005514B9"/>
    <w:rsid w:val="00553483"/>
    <w:rsid w:val="00553CD3"/>
    <w:rsid w:val="005543D0"/>
    <w:rsid w:val="00555914"/>
    <w:rsid w:val="00556B8F"/>
    <w:rsid w:val="00557AD2"/>
    <w:rsid w:val="005607DF"/>
    <w:rsid w:val="00560B80"/>
    <w:rsid w:val="00561548"/>
    <w:rsid w:val="0056181C"/>
    <w:rsid w:val="0056245D"/>
    <w:rsid w:val="005624B6"/>
    <w:rsid w:val="00562795"/>
    <w:rsid w:val="00563D9D"/>
    <w:rsid w:val="0056412C"/>
    <w:rsid w:val="0056427D"/>
    <w:rsid w:val="00565116"/>
    <w:rsid w:val="00565993"/>
    <w:rsid w:val="0056699F"/>
    <w:rsid w:val="00566E3F"/>
    <w:rsid w:val="00567BA9"/>
    <w:rsid w:val="00567F90"/>
    <w:rsid w:val="005709AC"/>
    <w:rsid w:val="00570DB1"/>
    <w:rsid w:val="005716B4"/>
    <w:rsid w:val="005716F7"/>
    <w:rsid w:val="0057380D"/>
    <w:rsid w:val="0057693C"/>
    <w:rsid w:val="00577602"/>
    <w:rsid w:val="0057773B"/>
    <w:rsid w:val="0058177E"/>
    <w:rsid w:val="005822E5"/>
    <w:rsid w:val="0058291E"/>
    <w:rsid w:val="005838C5"/>
    <w:rsid w:val="00583A50"/>
    <w:rsid w:val="005855D9"/>
    <w:rsid w:val="00587800"/>
    <w:rsid w:val="00590DD5"/>
    <w:rsid w:val="005920B6"/>
    <w:rsid w:val="00593C0E"/>
    <w:rsid w:val="005959CE"/>
    <w:rsid w:val="00596008"/>
    <w:rsid w:val="00596607"/>
    <w:rsid w:val="00596925"/>
    <w:rsid w:val="005971C7"/>
    <w:rsid w:val="005974A9"/>
    <w:rsid w:val="00597804"/>
    <w:rsid w:val="00597E3E"/>
    <w:rsid w:val="005A017A"/>
    <w:rsid w:val="005A0245"/>
    <w:rsid w:val="005A0312"/>
    <w:rsid w:val="005A0837"/>
    <w:rsid w:val="005A4A63"/>
    <w:rsid w:val="005A5992"/>
    <w:rsid w:val="005A5D35"/>
    <w:rsid w:val="005A5F2E"/>
    <w:rsid w:val="005A69A9"/>
    <w:rsid w:val="005A7A10"/>
    <w:rsid w:val="005A7BD2"/>
    <w:rsid w:val="005B0B48"/>
    <w:rsid w:val="005B0C49"/>
    <w:rsid w:val="005B19D4"/>
    <w:rsid w:val="005B1EC1"/>
    <w:rsid w:val="005B2476"/>
    <w:rsid w:val="005B28DB"/>
    <w:rsid w:val="005B3A2B"/>
    <w:rsid w:val="005B43E2"/>
    <w:rsid w:val="005B45F8"/>
    <w:rsid w:val="005B5086"/>
    <w:rsid w:val="005B548D"/>
    <w:rsid w:val="005B5C75"/>
    <w:rsid w:val="005B68F9"/>
    <w:rsid w:val="005B7192"/>
    <w:rsid w:val="005C0356"/>
    <w:rsid w:val="005C0D7A"/>
    <w:rsid w:val="005C1158"/>
    <w:rsid w:val="005C465F"/>
    <w:rsid w:val="005C4BD9"/>
    <w:rsid w:val="005C4C2D"/>
    <w:rsid w:val="005C52FF"/>
    <w:rsid w:val="005C6F2C"/>
    <w:rsid w:val="005D0ED5"/>
    <w:rsid w:val="005D10EC"/>
    <w:rsid w:val="005D1251"/>
    <w:rsid w:val="005D1BB0"/>
    <w:rsid w:val="005D275D"/>
    <w:rsid w:val="005D29F1"/>
    <w:rsid w:val="005D3DA7"/>
    <w:rsid w:val="005D4A74"/>
    <w:rsid w:val="005E0431"/>
    <w:rsid w:val="005E048F"/>
    <w:rsid w:val="005E0EE0"/>
    <w:rsid w:val="005E1040"/>
    <w:rsid w:val="005E1836"/>
    <w:rsid w:val="005E193B"/>
    <w:rsid w:val="005E2157"/>
    <w:rsid w:val="005E226A"/>
    <w:rsid w:val="005E23E3"/>
    <w:rsid w:val="005E3434"/>
    <w:rsid w:val="005E363C"/>
    <w:rsid w:val="005E4FAD"/>
    <w:rsid w:val="005E50F9"/>
    <w:rsid w:val="005E538B"/>
    <w:rsid w:val="005E598B"/>
    <w:rsid w:val="005E5A9F"/>
    <w:rsid w:val="005E5B61"/>
    <w:rsid w:val="005E70F4"/>
    <w:rsid w:val="005E7B63"/>
    <w:rsid w:val="005F1006"/>
    <w:rsid w:val="005F14FA"/>
    <w:rsid w:val="005F1A25"/>
    <w:rsid w:val="005F21F9"/>
    <w:rsid w:val="005F26DD"/>
    <w:rsid w:val="005F2D42"/>
    <w:rsid w:val="005F3175"/>
    <w:rsid w:val="005F37E2"/>
    <w:rsid w:val="005F45C5"/>
    <w:rsid w:val="005F534F"/>
    <w:rsid w:val="005F542D"/>
    <w:rsid w:val="005F5D74"/>
    <w:rsid w:val="005F6B14"/>
    <w:rsid w:val="005F7819"/>
    <w:rsid w:val="005F7AAD"/>
    <w:rsid w:val="0060039A"/>
    <w:rsid w:val="006009BF"/>
    <w:rsid w:val="00600A5D"/>
    <w:rsid w:val="00600B3D"/>
    <w:rsid w:val="00601561"/>
    <w:rsid w:val="00602465"/>
    <w:rsid w:val="0060330A"/>
    <w:rsid w:val="0060335D"/>
    <w:rsid w:val="00603DF2"/>
    <w:rsid w:val="00604746"/>
    <w:rsid w:val="00605629"/>
    <w:rsid w:val="00606586"/>
    <w:rsid w:val="006066CF"/>
    <w:rsid w:val="0060681F"/>
    <w:rsid w:val="00606B0F"/>
    <w:rsid w:val="00606B4E"/>
    <w:rsid w:val="00607AC8"/>
    <w:rsid w:val="00607C16"/>
    <w:rsid w:val="00610F55"/>
    <w:rsid w:val="00611101"/>
    <w:rsid w:val="0061119A"/>
    <w:rsid w:val="00611ECA"/>
    <w:rsid w:val="00612418"/>
    <w:rsid w:val="00614E90"/>
    <w:rsid w:val="00615B8D"/>
    <w:rsid w:val="0061611A"/>
    <w:rsid w:val="0061706F"/>
    <w:rsid w:val="00617C13"/>
    <w:rsid w:val="00620F84"/>
    <w:rsid w:val="006211B5"/>
    <w:rsid w:val="00621E58"/>
    <w:rsid w:val="0062205A"/>
    <w:rsid w:val="0062240B"/>
    <w:rsid w:val="0062265A"/>
    <w:rsid w:val="00622903"/>
    <w:rsid w:val="0062346C"/>
    <w:rsid w:val="00625FE7"/>
    <w:rsid w:val="00626212"/>
    <w:rsid w:val="0062710A"/>
    <w:rsid w:val="0062792A"/>
    <w:rsid w:val="00627D43"/>
    <w:rsid w:val="0063194D"/>
    <w:rsid w:val="00631C22"/>
    <w:rsid w:val="0063314A"/>
    <w:rsid w:val="00635810"/>
    <w:rsid w:val="00635A76"/>
    <w:rsid w:val="00635B0E"/>
    <w:rsid w:val="0063703D"/>
    <w:rsid w:val="0063723E"/>
    <w:rsid w:val="00640133"/>
    <w:rsid w:val="00640226"/>
    <w:rsid w:val="00640262"/>
    <w:rsid w:val="006402CF"/>
    <w:rsid w:val="006406ED"/>
    <w:rsid w:val="00640F00"/>
    <w:rsid w:val="006414E2"/>
    <w:rsid w:val="00641BAF"/>
    <w:rsid w:val="00642A32"/>
    <w:rsid w:val="00642B3F"/>
    <w:rsid w:val="00642C63"/>
    <w:rsid w:val="00644813"/>
    <w:rsid w:val="00645BD0"/>
    <w:rsid w:val="00645ED4"/>
    <w:rsid w:val="00646A93"/>
    <w:rsid w:val="00646B90"/>
    <w:rsid w:val="00647361"/>
    <w:rsid w:val="00647511"/>
    <w:rsid w:val="006505C8"/>
    <w:rsid w:val="00650B5F"/>
    <w:rsid w:val="00651169"/>
    <w:rsid w:val="0065246C"/>
    <w:rsid w:val="00652827"/>
    <w:rsid w:val="00654096"/>
    <w:rsid w:val="00654835"/>
    <w:rsid w:val="006554EC"/>
    <w:rsid w:val="0065589C"/>
    <w:rsid w:val="00655D3C"/>
    <w:rsid w:val="006566BF"/>
    <w:rsid w:val="00657B39"/>
    <w:rsid w:val="00660596"/>
    <w:rsid w:val="00660958"/>
    <w:rsid w:val="00660CCE"/>
    <w:rsid w:val="0066170E"/>
    <w:rsid w:val="00661802"/>
    <w:rsid w:val="00661A5D"/>
    <w:rsid w:val="00661D31"/>
    <w:rsid w:val="00663C87"/>
    <w:rsid w:val="00664C4B"/>
    <w:rsid w:val="006650C0"/>
    <w:rsid w:val="006657F9"/>
    <w:rsid w:val="00667A2E"/>
    <w:rsid w:val="00667A64"/>
    <w:rsid w:val="00667C8C"/>
    <w:rsid w:val="00667DB1"/>
    <w:rsid w:val="006701F5"/>
    <w:rsid w:val="00671176"/>
    <w:rsid w:val="0067145D"/>
    <w:rsid w:val="006717D0"/>
    <w:rsid w:val="00671D5C"/>
    <w:rsid w:val="006727F2"/>
    <w:rsid w:val="006741BE"/>
    <w:rsid w:val="00674EB5"/>
    <w:rsid w:val="00675886"/>
    <w:rsid w:val="00675DD8"/>
    <w:rsid w:val="006766AF"/>
    <w:rsid w:val="00676791"/>
    <w:rsid w:val="006769D8"/>
    <w:rsid w:val="006776A2"/>
    <w:rsid w:val="0068117D"/>
    <w:rsid w:val="0068127E"/>
    <w:rsid w:val="006834A0"/>
    <w:rsid w:val="00683509"/>
    <w:rsid w:val="006838E4"/>
    <w:rsid w:val="00683FE1"/>
    <w:rsid w:val="00684873"/>
    <w:rsid w:val="00685529"/>
    <w:rsid w:val="006856F6"/>
    <w:rsid w:val="00685925"/>
    <w:rsid w:val="0068726E"/>
    <w:rsid w:val="00687453"/>
    <w:rsid w:val="006879DC"/>
    <w:rsid w:val="00690601"/>
    <w:rsid w:val="006907FD"/>
    <w:rsid w:val="00690F45"/>
    <w:rsid w:val="006933AC"/>
    <w:rsid w:val="00693773"/>
    <w:rsid w:val="00693953"/>
    <w:rsid w:val="00694481"/>
    <w:rsid w:val="00694C32"/>
    <w:rsid w:val="006959E6"/>
    <w:rsid w:val="006966A1"/>
    <w:rsid w:val="00696780"/>
    <w:rsid w:val="0069694F"/>
    <w:rsid w:val="00696D20"/>
    <w:rsid w:val="00696FA1"/>
    <w:rsid w:val="006978D1"/>
    <w:rsid w:val="0069793D"/>
    <w:rsid w:val="006A06CA"/>
    <w:rsid w:val="006A0BB9"/>
    <w:rsid w:val="006A1824"/>
    <w:rsid w:val="006A3634"/>
    <w:rsid w:val="006A40E2"/>
    <w:rsid w:val="006A4192"/>
    <w:rsid w:val="006A48CD"/>
    <w:rsid w:val="006A4AA9"/>
    <w:rsid w:val="006A5B01"/>
    <w:rsid w:val="006A606A"/>
    <w:rsid w:val="006A75D4"/>
    <w:rsid w:val="006A7DE1"/>
    <w:rsid w:val="006B0C9A"/>
    <w:rsid w:val="006B0D7A"/>
    <w:rsid w:val="006B19BB"/>
    <w:rsid w:val="006B1BA9"/>
    <w:rsid w:val="006B1D5B"/>
    <w:rsid w:val="006B2DC4"/>
    <w:rsid w:val="006B3BBB"/>
    <w:rsid w:val="006B4016"/>
    <w:rsid w:val="006B4D08"/>
    <w:rsid w:val="006B4E67"/>
    <w:rsid w:val="006B5611"/>
    <w:rsid w:val="006B5BE4"/>
    <w:rsid w:val="006B5E62"/>
    <w:rsid w:val="006B6A19"/>
    <w:rsid w:val="006B6D7B"/>
    <w:rsid w:val="006C04E3"/>
    <w:rsid w:val="006C0A63"/>
    <w:rsid w:val="006C0F9F"/>
    <w:rsid w:val="006C1964"/>
    <w:rsid w:val="006C2238"/>
    <w:rsid w:val="006C2FE2"/>
    <w:rsid w:val="006C36D5"/>
    <w:rsid w:val="006C3A74"/>
    <w:rsid w:val="006C44DE"/>
    <w:rsid w:val="006C45AA"/>
    <w:rsid w:val="006C4CEA"/>
    <w:rsid w:val="006C5042"/>
    <w:rsid w:val="006C505F"/>
    <w:rsid w:val="006C52CF"/>
    <w:rsid w:val="006C643F"/>
    <w:rsid w:val="006C6597"/>
    <w:rsid w:val="006C6AB2"/>
    <w:rsid w:val="006C7795"/>
    <w:rsid w:val="006C7E74"/>
    <w:rsid w:val="006D1C11"/>
    <w:rsid w:val="006D1E76"/>
    <w:rsid w:val="006D26F8"/>
    <w:rsid w:val="006D29D2"/>
    <w:rsid w:val="006D2E63"/>
    <w:rsid w:val="006D356F"/>
    <w:rsid w:val="006D3AF8"/>
    <w:rsid w:val="006D3CD1"/>
    <w:rsid w:val="006D433E"/>
    <w:rsid w:val="006D47FC"/>
    <w:rsid w:val="006D4989"/>
    <w:rsid w:val="006D4CBE"/>
    <w:rsid w:val="006D4F5E"/>
    <w:rsid w:val="006D55B3"/>
    <w:rsid w:val="006D569E"/>
    <w:rsid w:val="006D57D3"/>
    <w:rsid w:val="006D5828"/>
    <w:rsid w:val="006D5A54"/>
    <w:rsid w:val="006D76C2"/>
    <w:rsid w:val="006E00A9"/>
    <w:rsid w:val="006E02F3"/>
    <w:rsid w:val="006E0691"/>
    <w:rsid w:val="006E0741"/>
    <w:rsid w:val="006E0AB4"/>
    <w:rsid w:val="006E0C32"/>
    <w:rsid w:val="006E126B"/>
    <w:rsid w:val="006E2029"/>
    <w:rsid w:val="006E2325"/>
    <w:rsid w:val="006E2823"/>
    <w:rsid w:val="006E2A3B"/>
    <w:rsid w:val="006E4AAF"/>
    <w:rsid w:val="006E4D3E"/>
    <w:rsid w:val="006E5E63"/>
    <w:rsid w:val="006E5FBB"/>
    <w:rsid w:val="006E60C2"/>
    <w:rsid w:val="006E7215"/>
    <w:rsid w:val="006E78D6"/>
    <w:rsid w:val="006E7EDC"/>
    <w:rsid w:val="006F0123"/>
    <w:rsid w:val="006F085A"/>
    <w:rsid w:val="006F10F5"/>
    <w:rsid w:val="006F22D6"/>
    <w:rsid w:val="006F2590"/>
    <w:rsid w:val="006F29FB"/>
    <w:rsid w:val="006F2F65"/>
    <w:rsid w:val="006F4E2C"/>
    <w:rsid w:val="006F58F7"/>
    <w:rsid w:val="006F5F76"/>
    <w:rsid w:val="006F5FCE"/>
    <w:rsid w:val="006F6330"/>
    <w:rsid w:val="006F7DD8"/>
    <w:rsid w:val="00701361"/>
    <w:rsid w:val="00701A80"/>
    <w:rsid w:val="007020CE"/>
    <w:rsid w:val="007030BA"/>
    <w:rsid w:val="00705765"/>
    <w:rsid w:val="00705DB3"/>
    <w:rsid w:val="0070619A"/>
    <w:rsid w:val="007065E7"/>
    <w:rsid w:val="00706B9B"/>
    <w:rsid w:val="00707A4C"/>
    <w:rsid w:val="0071006A"/>
    <w:rsid w:val="00710D8A"/>
    <w:rsid w:val="00710E2C"/>
    <w:rsid w:val="00711A84"/>
    <w:rsid w:val="00712745"/>
    <w:rsid w:val="0071298B"/>
    <w:rsid w:val="007129B2"/>
    <w:rsid w:val="00712E8B"/>
    <w:rsid w:val="00712F25"/>
    <w:rsid w:val="007133E4"/>
    <w:rsid w:val="0071355E"/>
    <w:rsid w:val="00716C75"/>
    <w:rsid w:val="0071753D"/>
    <w:rsid w:val="00717B82"/>
    <w:rsid w:val="00717C6B"/>
    <w:rsid w:val="007201AF"/>
    <w:rsid w:val="00720F21"/>
    <w:rsid w:val="007210B4"/>
    <w:rsid w:val="0072172C"/>
    <w:rsid w:val="0072234F"/>
    <w:rsid w:val="00722926"/>
    <w:rsid w:val="007234C4"/>
    <w:rsid w:val="007240E3"/>
    <w:rsid w:val="00724153"/>
    <w:rsid w:val="00724740"/>
    <w:rsid w:val="00725059"/>
    <w:rsid w:val="007251BF"/>
    <w:rsid w:val="00725314"/>
    <w:rsid w:val="00726F58"/>
    <w:rsid w:val="00727167"/>
    <w:rsid w:val="00727920"/>
    <w:rsid w:val="0073101F"/>
    <w:rsid w:val="007311C7"/>
    <w:rsid w:val="00731274"/>
    <w:rsid w:val="0073139B"/>
    <w:rsid w:val="00731A4E"/>
    <w:rsid w:val="00731A97"/>
    <w:rsid w:val="00731E76"/>
    <w:rsid w:val="00732497"/>
    <w:rsid w:val="0073289D"/>
    <w:rsid w:val="0073303C"/>
    <w:rsid w:val="007333DA"/>
    <w:rsid w:val="00733922"/>
    <w:rsid w:val="00733E0A"/>
    <w:rsid w:val="0073423A"/>
    <w:rsid w:val="00736D6D"/>
    <w:rsid w:val="0073710C"/>
    <w:rsid w:val="007374A1"/>
    <w:rsid w:val="00737B69"/>
    <w:rsid w:val="00740730"/>
    <w:rsid w:val="00741461"/>
    <w:rsid w:val="0074180D"/>
    <w:rsid w:val="00741DCB"/>
    <w:rsid w:val="00743ADC"/>
    <w:rsid w:val="00744670"/>
    <w:rsid w:val="0074771C"/>
    <w:rsid w:val="00747BB8"/>
    <w:rsid w:val="00747EF4"/>
    <w:rsid w:val="0075004A"/>
    <w:rsid w:val="00750BCE"/>
    <w:rsid w:val="007515AF"/>
    <w:rsid w:val="0075174A"/>
    <w:rsid w:val="00751ABE"/>
    <w:rsid w:val="0075212E"/>
    <w:rsid w:val="00752A85"/>
    <w:rsid w:val="0075371C"/>
    <w:rsid w:val="0075395D"/>
    <w:rsid w:val="00753A64"/>
    <w:rsid w:val="00753ABD"/>
    <w:rsid w:val="00755FF7"/>
    <w:rsid w:val="00756118"/>
    <w:rsid w:val="00757F1D"/>
    <w:rsid w:val="00760286"/>
    <w:rsid w:val="00760BC6"/>
    <w:rsid w:val="007612AA"/>
    <w:rsid w:val="00761C5F"/>
    <w:rsid w:val="00761ED3"/>
    <w:rsid w:val="00762AF6"/>
    <w:rsid w:val="00763910"/>
    <w:rsid w:val="007659B3"/>
    <w:rsid w:val="00765F10"/>
    <w:rsid w:val="007663B1"/>
    <w:rsid w:val="00766793"/>
    <w:rsid w:val="00767794"/>
    <w:rsid w:val="00767981"/>
    <w:rsid w:val="00767FCB"/>
    <w:rsid w:val="00770381"/>
    <w:rsid w:val="00770BEF"/>
    <w:rsid w:val="0077204B"/>
    <w:rsid w:val="0077209D"/>
    <w:rsid w:val="00772216"/>
    <w:rsid w:val="007732FE"/>
    <w:rsid w:val="00773B6C"/>
    <w:rsid w:val="00773FAD"/>
    <w:rsid w:val="00774B4D"/>
    <w:rsid w:val="00780190"/>
    <w:rsid w:val="007819F9"/>
    <w:rsid w:val="00781EA8"/>
    <w:rsid w:val="00782684"/>
    <w:rsid w:val="007827AC"/>
    <w:rsid w:val="00783714"/>
    <w:rsid w:val="00784B43"/>
    <w:rsid w:val="00785F14"/>
    <w:rsid w:val="00786064"/>
    <w:rsid w:val="007869ED"/>
    <w:rsid w:val="00786FC8"/>
    <w:rsid w:val="00787147"/>
    <w:rsid w:val="007874D0"/>
    <w:rsid w:val="007902E3"/>
    <w:rsid w:val="0079462E"/>
    <w:rsid w:val="007956E3"/>
    <w:rsid w:val="00795B79"/>
    <w:rsid w:val="007967DB"/>
    <w:rsid w:val="00796A6C"/>
    <w:rsid w:val="0079798F"/>
    <w:rsid w:val="007A1646"/>
    <w:rsid w:val="007A1E5D"/>
    <w:rsid w:val="007A2D57"/>
    <w:rsid w:val="007A2DF5"/>
    <w:rsid w:val="007A32C9"/>
    <w:rsid w:val="007A33DB"/>
    <w:rsid w:val="007A3404"/>
    <w:rsid w:val="007A37E3"/>
    <w:rsid w:val="007A39DA"/>
    <w:rsid w:val="007A41A3"/>
    <w:rsid w:val="007A51D8"/>
    <w:rsid w:val="007A5927"/>
    <w:rsid w:val="007B0FC3"/>
    <w:rsid w:val="007B157D"/>
    <w:rsid w:val="007B1664"/>
    <w:rsid w:val="007B22C0"/>
    <w:rsid w:val="007B2BBF"/>
    <w:rsid w:val="007B2C24"/>
    <w:rsid w:val="007B2D07"/>
    <w:rsid w:val="007B2E1E"/>
    <w:rsid w:val="007B316E"/>
    <w:rsid w:val="007B3A26"/>
    <w:rsid w:val="007B52CB"/>
    <w:rsid w:val="007B5E78"/>
    <w:rsid w:val="007B6058"/>
    <w:rsid w:val="007B7321"/>
    <w:rsid w:val="007C0633"/>
    <w:rsid w:val="007C3D0C"/>
    <w:rsid w:val="007C407F"/>
    <w:rsid w:val="007C40C1"/>
    <w:rsid w:val="007C4210"/>
    <w:rsid w:val="007C5098"/>
    <w:rsid w:val="007C6133"/>
    <w:rsid w:val="007C6933"/>
    <w:rsid w:val="007C77E2"/>
    <w:rsid w:val="007C7FE4"/>
    <w:rsid w:val="007D00BD"/>
    <w:rsid w:val="007D024D"/>
    <w:rsid w:val="007D1A99"/>
    <w:rsid w:val="007D1DBC"/>
    <w:rsid w:val="007D27F6"/>
    <w:rsid w:val="007D3F1F"/>
    <w:rsid w:val="007D531F"/>
    <w:rsid w:val="007D57C0"/>
    <w:rsid w:val="007D6EB9"/>
    <w:rsid w:val="007E031C"/>
    <w:rsid w:val="007E0E0D"/>
    <w:rsid w:val="007E1102"/>
    <w:rsid w:val="007E1B14"/>
    <w:rsid w:val="007E2060"/>
    <w:rsid w:val="007E33D7"/>
    <w:rsid w:val="007E3486"/>
    <w:rsid w:val="007E3F08"/>
    <w:rsid w:val="007E44A9"/>
    <w:rsid w:val="007E4B58"/>
    <w:rsid w:val="007E6B7F"/>
    <w:rsid w:val="007E7051"/>
    <w:rsid w:val="007E7172"/>
    <w:rsid w:val="007F02E8"/>
    <w:rsid w:val="007F0B67"/>
    <w:rsid w:val="007F0FA8"/>
    <w:rsid w:val="007F1505"/>
    <w:rsid w:val="007F1F4F"/>
    <w:rsid w:val="007F21D5"/>
    <w:rsid w:val="007F23E5"/>
    <w:rsid w:val="007F4352"/>
    <w:rsid w:val="007F45C6"/>
    <w:rsid w:val="007F4FF1"/>
    <w:rsid w:val="007F538A"/>
    <w:rsid w:val="007F5454"/>
    <w:rsid w:val="007F57A5"/>
    <w:rsid w:val="007F5D41"/>
    <w:rsid w:val="007F6A91"/>
    <w:rsid w:val="007F732F"/>
    <w:rsid w:val="007F7E7C"/>
    <w:rsid w:val="00800C30"/>
    <w:rsid w:val="008019E0"/>
    <w:rsid w:val="00801DEA"/>
    <w:rsid w:val="00801EC6"/>
    <w:rsid w:val="00803004"/>
    <w:rsid w:val="0080420E"/>
    <w:rsid w:val="00804746"/>
    <w:rsid w:val="008049CD"/>
    <w:rsid w:val="00804BB3"/>
    <w:rsid w:val="00805126"/>
    <w:rsid w:val="00807792"/>
    <w:rsid w:val="00807EF7"/>
    <w:rsid w:val="00810D25"/>
    <w:rsid w:val="00811A57"/>
    <w:rsid w:val="00811EC5"/>
    <w:rsid w:val="00813463"/>
    <w:rsid w:val="00813D55"/>
    <w:rsid w:val="0081479E"/>
    <w:rsid w:val="00814B5F"/>
    <w:rsid w:val="00814D2A"/>
    <w:rsid w:val="00815191"/>
    <w:rsid w:val="008152E4"/>
    <w:rsid w:val="008157FB"/>
    <w:rsid w:val="00817A6D"/>
    <w:rsid w:val="00817ACC"/>
    <w:rsid w:val="00817CB5"/>
    <w:rsid w:val="008200F5"/>
    <w:rsid w:val="00820574"/>
    <w:rsid w:val="0082079B"/>
    <w:rsid w:val="00820923"/>
    <w:rsid w:val="00821355"/>
    <w:rsid w:val="00821EAC"/>
    <w:rsid w:val="008223EC"/>
    <w:rsid w:val="00822825"/>
    <w:rsid w:val="00822AAB"/>
    <w:rsid w:val="0082456D"/>
    <w:rsid w:val="00824727"/>
    <w:rsid w:val="00825000"/>
    <w:rsid w:val="00825116"/>
    <w:rsid w:val="008255E6"/>
    <w:rsid w:val="0082697C"/>
    <w:rsid w:val="00827983"/>
    <w:rsid w:val="00827EEE"/>
    <w:rsid w:val="008302C1"/>
    <w:rsid w:val="0083035A"/>
    <w:rsid w:val="00830519"/>
    <w:rsid w:val="00832B1A"/>
    <w:rsid w:val="00832C5B"/>
    <w:rsid w:val="00833A48"/>
    <w:rsid w:val="00833B37"/>
    <w:rsid w:val="00833B66"/>
    <w:rsid w:val="00833CF7"/>
    <w:rsid w:val="00833F04"/>
    <w:rsid w:val="00833FBF"/>
    <w:rsid w:val="00834599"/>
    <w:rsid w:val="00834B5E"/>
    <w:rsid w:val="008357B5"/>
    <w:rsid w:val="00836B6D"/>
    <w:rsid w:val="00837414"/>
    <w:rsid w:val="00840420"/>
    <w:rsid w:val="008416A5"/>
    <w:rsid w:val="00841B51"/>
    <w:rsid w:val="00842DF5"/>
    <w:rsid w:val="00843AE5"/>
    <w:rsid w:val="00843F31"/>
    <w:rsid w:val="008441AC"/>
    <w:rsid w:val="00844DCC"/>
    <w:rsid w:val="0084541F"/>
    <w:rsid w:val="008466B3"/>
    <w:rsid w:val="008468C6"/>
    <w:rsid w:val="00846990"/>
    <w:rsid w:val="008479B3"/>
    <w:rsid w:val="00847D07"/>
    <w:rsid w:val="00847F27"/>
    <w:rsid w:val="00850040"/>
    <w:rsid w:val="00850A94"/>
    <w:rsid w:val="00850BBD"/>
    <w:rsid w:val="00851624"/>
    <w:rsid w:val="00852004"/>
    <w:rsid w:val="008546D9"/>
    <w:rsid w:val="008547E8"/>
    <w:rsid w:val="00854C9D"/>
    <w:rsid w:val="00854FFA"/>
    <w:rsid w:val="0085561E"/>
    <w:rsid w:val="00855770"/>
    <w:rsid w:val="00857F1E"/>
    <w:rsid w:val="00861412"/>
    <w:rsid w:val="00861B2B"/>
    <w:rsid w:val="00862386"/>
    <w:rsid w:val="00862A35"/>
    <w:rsid w:val="00862B7F"/>
    <w:rsid w:val="00863616"/>
    <w:rsid w:val="0086536C"/>
    <w:rsid w:val="008659FC"/>
    <w:rsid w:val="00865D8F"/>
    <w:rsid w:val="00866D69"/>
    <w:rsid w:val="008674BB"/>
    <w:rsid w:val="0086786F"/>
    <w:rsid w:val="00867CE1"/>
    <w:rsid w:val="00867D52"/>
    <w:rsid w:val="00867F8A"/>
    <w:rsid w:val="00871367"/>
    <w:rsid w:val="00871B61"/>
    <w:rsid w:val="008729F2"/>
    <w:rsid w:val="00873F9F"/>
    <w:rsid w:val="00874806"/>
    <w:rsid w:val="00874AB1"/>
    <w:rsid w:val="00874CAD"/>
    <w:rsid w:val="008750EC"/>
    <w:rsid w:val="00875B0F"/>
    <w:rsid w:val="0087642A"/>
    <w:rsid w:val="0087698A"/>
    <w:rsid w:val="008769B3"/>
    <w:rsid w:val="0087718C"/>
    <w:rsid w:val="008773C9"/>
    <w:rsid w:val="00877A61"/>
    <w:rsid w:val="008814A1"/>
    <w:rsid w:val="00882172"/>
    <w:rsid w:val="00882843"/>
    <w:rsid w:val="00882F7B"/>
    <w:rsid w:val="008839CF"/>
    <w:rsid w:val="00883CA8"/>
    <w:rsid w:val="00883F02"/>
    <w:rsid w:val="00884513"/>
    <w:rsid w:val="008854BB"/>
    <w:rsid w:val="00885B41"/>
    <w:rsid w:val="00890BBF"/>
    <w:rsid w:val="00890C49"/>
    <w:rsid w:val="00890DA6"/>
    <w:rsid w:val="00891412"/>
    <w:rsid w:val="008914BC"/>
    <w:rsid w:val="00891BB5"/>
    <w:rsid w:val="00892173"/>
    <w:rsid w:val="00892BBC"/>
    <w:rsid w:val="008938B1"/>
    <w:rsid w:val="008949F4"/>
    <w:rsid w:val="00896DFA"/>
    <w:rsid w:val="00897B3B"/>
    <w:rsid w:val="00897B3E"/>
    <w:rsid w:val="008A0D1E"/>
    <w:rsid w:val="008A1166"/>
    <w:rsid w:val="008A146F"/>
    <w:rsid w:val="008A2891"/>
    <w:rsid w:val="008A4117"/>
    <w:rsid w:val="008A4D65"/>
    <w:rsid w:val="008A51B8"/>
    <w:rsid w:val="008A51F2"/>
    <w:rsid w:val="008A57A8"/>
    <w:rsid w:val="008A601D"/>
    <w:rsid w:val="008A6BFD"/>
    <w:rsid w:val="008A72E8"/>
    <w:rsid w:val="008A7F9A"/>
    <w:rsid w:val="008B0135"/>
    <w:rsid w:val="008B022B"/>
    <w:rsid w:val="008B08BF"/>
    <w:rsid w:val="008B0CBE"/>
    <w:rsid w:val="008B1E1C"/>
    <w:rsid w:val="008B2334"/>
    <w:rsid w:val="008B242B"/>
    <w:rsid w:val="008B36F3"/>
    <w:rsid w:val="008B3C8E"/>
    <w:rsid w:val="008B41A5"/>
    <w:rsid w:val="008B4460"/>
    <w:rsid w:val="008B453A"/>
    <w:rsid w:val="008B459D"/>
    <w:rsid w:val="008B57ED"/>
    <w:rsid w:val="008B6F20"/>
    <w:rsid w:val="008B7070"/>
    <w:rsid w:val="008B7C8C"/>
    <w:rsid w:val="008B7D13"/>
    <w:rsid w:val="008B7E72"/>
    <w:rsid w:val="008C07FB"/>
    <w:rsid w:val="008C1329"/>
    <w:rsid w:val="008C3045"/>
    <w:rsid w:val="008C4869"/>
    <w:rsid w:val="008C4B28"/>
    <w:rsid w:val="008C555B"/>
    <w:rsid w:val="008C58CB"/>
    <w:rsid w:val="008C5AD6"/>
    <w:rsid w:val="008C662A"/>
    <w:rsid w:val="008C77BB"/>
    <w:rsid w:val="008C7D22"/>
    <w:rsid w:val="008D265E"/>
    <w:rsid w:val="008D2944"/>
    <w:rsid w:val="008D3B8F"/>
    <w:rsid w:val="008D3F4A"/>
    <w:rsid w:val="008D48D6"/>
    <w:rsid w:val="008D52B7"/>
    <w:rsid w:val="008D5326"/>
    <w:rsid w:val="008D5880"/>
    <w:rsid w:val="008D620A"/>
    <w:rsid w:val="008D6761"/>
    <w:rsid w:val="008D7A9A"/>
    <w:rsid w:val="008D7ACA"/>
    <w:rsid w:val="008E0568"/>
    <w:rsid w:val="008E0883"/>
    <w:rsid w:val="008E20D4"/>
    <w:rsid w:val="008E2164"/>
    <w:rsid w:val="008E3996"/>
    <w:rsid w:val="008E7D00"/>
    <w:rsid w:val="008F010F"/>
    <w:rsid w:val="008F01F0"/>
    <w:rsid w:val="008F04A0"/>
    <w:rsid w:val="008F0604"/>
    <w:rsid w:val="008F1C7D"/>
    <w:rsid w:val="008F2684"/>
    <w:rsid w:val="008F34FA"/>
    <w:rsid w:val="008F3A2F"/>
    <w:rsid w:val="008F3DF5"/>
    <w:rsid w:val="008F3F75"/>
    <w:rsid w:val="008F4EA3"/>
    <w:rsid w:val="008F53BD"/>
    <w:rsid w:val="008F6450"/>
    <w:rsid w:val="008F66E8"/>
    <w:rsid w:val="008F683A"/>
    <w:rsid w:val="008F7921"/>
    <w:rsid w:val="00900983"/>
    <w:rsid w:val="009011CF"/>
    <w:rsid w:val="0090129E"/>
    <w:rsid w:val="00901533"/>
    <w:rsid w:val="00901B9E"/>
    <w:rsid w:val="00901CDD"/>
    <w:rsid w:val="009021AD"/>
    <w:rsid w:val="00902468"/>
    <w:rsid w:val="0090277F"/>
    <w:rsid w:val="009034C3"/>
    <w:rsid w:val="00903C0E"/>
    <w:rsid w:val="009048A8"/>
    <w:rsid w:val="00905EC8"/>
    <w:rsid w:val="0090605F"/>
    <w:rsid w:val="00907CA1"/>
    <w:rsid w:val="0091111B"/>
    <w:rsid w:val="009125AC"/>
    <w:rsid w:val="0091281F"/>
    <w:rsid w:val="00912E20"/>
    <w:rsid w:val="00913AE8"/>
    <w:rsid w:val="00914F95"/>
    <w:rsid w:val="00914FA3"/>
    <w:rsid w:val="0091523E"/>
    <w:rsid w:val="009157E8"/>
    <w:rsid w:val="009163AB"/>
    <w:rsid w:val="009164E7"/>
    <w:rsid w:val="00916604"/>
    <w:rsid w:val="00916AA6"/>
    <w:rsid w:val="0091712A"/>
    <w:rsid w:val="00917BC3"/>
    <w:rsid w:val="00920D96"/>
    <w:rsid w:val="00921431"/>
    <w:rsid w:val="00921DDF"/>
    <w:rsid w:val="0092334F"/>
    <w:rsid w:val="0092379A"/>
    <w:rsid w:val="0092384F"/>
    <w:rsid w:val="00924AC9"/>
    <w:rsid w:val="00924BFB"/>
    <w:rsid w:val="009264E1"/>
    <w:rsid w:val="0092677A"/>
    <w:rsid w:val="009275A7"/>
    <w:rsid w:val="0092777F"/>
    <w:rsid w:val="00927D87"/>
    <w:rsid w:val="00930780"/>
    <w:rsid w:val="00930DFB"/>
    <w:rsid w:val="00930F14"/>
    <w:rsid w:val="0093120B"/>
    <w:rsid w:val="00931501"/>
    <w:rsid w:val="00931B7E"/>
    <w:rsid w:val="00931E0E"/>
    <w:rsid w:val="009320B6"/>
    <w:rsid w:val="00932224"/>
    <w:rsid w:val="009332DF"/>
    <w:rsid w:val="009338B9"/>
    <w:rsid w:val="0093432D"/>
    <w:rsid w:val="00934830"/>
    <w:rsid w:val="00935AFA"/>
    <w:rsid w:val="00935DB8"/>
    <w:rsid w:val="0093649B"/>
    <w:rsid w:val="0093694B"/>
    <w:rsid w:val="00937E10"/>
    <w:rsid w:val="00940F13"/>
    <w:rsid w:val="009410C2"/>
    <w:rsid w:val="009418FF"/>
    <w:rsid w:val="00941E29"/>
    <w:rsid w:val="009426C4"/>
    <w:rsid w:val="00943A94"/>
    <w:rsid w:val="00943B25"/>
    <w:rsid w:val="00943F8D"/>
    <w:rsid w:val="00945798"/>
    <w:rsid w:val="009461F7"/>
    <w:rsid w:val="00946396"/>
    <w:rsid w:val="0094653A"/>
    <w:rsid w:val="0094674C"/>
    <w:rsid w:val="00951139"/>
    <w:rsid w:val="009511F3"/>
    <w:rsid w:val="00952C60"/>
    <w:rsid w:val="00952DEE"/>
    <w:rsid w:val="009532C7"/>
    <w:rsid w:val="0095385B"/>
    <w:rsid w:val="0095413F"/>
    <w:rsid w:val="0095495A"/>
    <w:rsid w:val="0095548E"/>
    <w:rsid w:val="0095574E"/>
    <w:rsid w:val="00955A8F"/>
    <w:rsid w:val="00955AC6"/>
    <w:rsid w:val="00955BC7"/>
    <w:rsid w:val="0095627D"/>
    <w:rsid w:val="009575A3"/>
    <w:rsid w:val="009577B2"/>
    <w:rsid w:val="00961EAD"/>
    <w:rsid w:val="009630DA"/>
    <w:rsid w:val="009658C9"/>
    <w:rsid w:val="009701F0"/>
    <w:rsid w:val="009704AA"/>
    <w:rsid w:val="0097095B"/>
    <w:rsid w:val="00970B1F"/>
    <w:rsid w:val="00971504"/>
    <w:rsid w:val="00971A7D"/>
    <w:rsid w:val="00971F4B"/>
    <w:rsid w:val="00973597"/>
    <w:rsid w:val="00973701"/>
    <w:rsid w:val="009739C8"/>
    <w:rsid w:val="009745D6"/>
    <w:rsid w:val="009759AE"/>
    <w:rsid w:val="009759C9"/>
    <w:rsid w:val="00975B7E"/>
    <w:rsid w:val="00975E23"/>
    <w:rsid w:val="009762D7"/>
    <w:rsid w:val="009765F3"/>
    <w:rsid w:val="0097705C"/>
    <w:rsid w:val="00977BFF"/>
    <w:rsid w:val="009800F8"/>
    <w:rsid w:val="009801C9"/>
    <w:rsid w:val="009812DA"/>
    <w:rsid w:val="00981EFD"/>
    <w:rsid w:val="00982050"/>
    <w:rsid w:val="00984586"/>
    <w:rsid w:val="0098709B"/>
    <w:rsid w:val="009872BA"/>
    <w:rsid w:val="00987598"/>
    <w:rsid w:val="00987A29"/>
    <w:rsid w:val="00990104"/>
    <w:rsid w:val="009907E8"/>
    <w:rsid w:val="00990E40"/>
    <w:rsid w:val="009914C3"/>
    <w:rsid w:val="00991938"/>
    <w:rsid w:val="009932B5"/>
    <w:rsid w:val="00993566"/>
    <w:rsid w:val="00993857"/>
    <w:rsid w:val="00994DF7"/>
    <w:rsid w:val="009964F5"/>
    <w:rsid w:val="00996CCC"/>
    <w:rsid w:val="00997A30"/>
    <w:rsid w:val="009A023F"/>
    <w:rsid w:val="009A05DC"/>
    <w:rsid w:val="009A088C"/>
    <w:rsid w:val="009A1D48"/>
    <w:rsid w:val="009A286C"/>
    <w:rsid w:val="009A3795"/>
    <w:rsid w:val="009A3989"/>
    <w:rsid w:val="009A63E4"/>
    <w:rsid w:val="009A7618"/>
    <w:rsid w:val="009A7CBF"/>
    <w:rsid w:val="009B01BD"/>
    <w:rsid w:val="009B02CA"/>
    <w:rsid w:val="009B0A9B"/>
    <w:rsid w:val="009B175C"/>
    <w:rsid w:val="009B1D58"/>
    <w:rsid w:val="009B2062"/>
    <w:rsid w:val="009B24EF"/>
    <w:rsid w:val="009B371D"/>
    <w:rsid w:val="009B3FFA"/>
    <w:rsid w:val="009B4CC6"/>
    <w:rsid w:val="009B5C5F"/>
    <w:rsid w:val="009B5FC4"/>
    <w:rsid w:val="009B6212"/>
    <w:rsid w:val="009B66FC"/>
    <w:rsid w:val="009B700C"/>
    <w:rsid w:val="009B7857"/>
    <w:rsid w:val="009C09D3"/>
    <w:rsid w:val="009C0BB3"/>
    <w:rsid w:val="009C1EBB"/>
    <w:rsid w:val="009C2296"/>
    <w:rsid w:val="009C4D1F"/>
    <w:rsid w:val="009C6FE3"/>
    <w:rsid w:val="009D0BBB"/>
    <w:rsid w:val="009D0ECD"/>
    <w:rsid w:val="009D1714"/>
    <w:rsid w:val="009D1E7C"/>
    <w:rsid w:val="009D20BC"/>
    <w:rsid w:val="009D24F1"/>
    <w:rsid w:val="009D257B"/>
    <w:rsid w:val="009D4FDF"/>
    <w:rsid w:val="009D4FF6"/>
    <w:rsid w:val="009D52C0"/>
    <w:rsid w:val="009D541A"/>
    <w:rsid w:val="009D5564"/>
    <w:rsid w:val="009D5593"/>
    <w:rsid w:val="009D5C2C"/>
    <w:rsid w:val="009D5F49"/>
    <w:rsid w:val="009D5F4C"/>
    <w:rsid w:val="009D6425"/>
    <w:rsid w:val="009D67FA"/>
    <w:rsid w:val="009D6AF0"/>
    <w:rsid w:val="009D6EC1"/>
    <w:rsid w:val="009D7144"/>
    <w:rsid w:val="009D7360"/>
    <w:rsid w:val="009D74E9"/>
    <w:rsid w:val="009D780C"/>
    <w:rsid w:val="009E083F"/>
    <w:rsid w:val="009E0D62"/>
    <w:rsid w:val="009E117B"/>
    <w:rsid w:val="009E1800"/>
    <w:rsid w:val="009E2557"/>
    <w:rsid w:val="009E29BC"/>
    <w:rsid w:val="009E2BDD"/>
    <w:rsid w:val="009E2D9A"/>
    <w:rsid w:val="009E2F12"/>
    <w:rsid w:val="009E3368"/>
    <w:rsid w:val="009E3EE3"/>
    <w:rsid w:val="009E3FA9"/>
    <w:rsid w:val="009E4DFE"/>
    <w:rsid w:val="009E63F5"/>
    <w:rsid w:val="009E6B6F"/>
    <w:rsid w:val="009E7AB0"/>
    <w:rsid w:val="009F02F9"/>
    <w:rsid w:val="009F08DD"/>
    <w:rsid w:val="009F1422"/>
    <w:rsid w:val="009F22C2"/>
    <w:rsid w:val="009F2432"/>
    <w:rsid w:val="009F3559"/>
    <w:rsid w:val="009F36ED"/>
    <w:rsid w:val="009F4EFB"/>
    <w:rsid w:val="009F635B"/>
    <w:rsid w:val="009F6489"/>
    <w:rsid w:val="009F68F6"/>
    <w:rsid w:val="009F6FB3"/>
    <w:rsid w:val="009F79F6"/>
    <w:rsid w:val="00A00614"/>
    <w:rsid w:val="00A00FEE"/>
    <w:rsid w:val="00A0186E"/>
    <w:rsid w:val="00A01DB9"/>
    <w:rsid w:val="00A01E3D"/>
    <w:rsid w:val="00A027A0"/>
    <w:rsid w:val="00A034AE"/>
    <w:rsid w:val="00A043A7"/>
    <w:rsid w:val="00A04AD5"/>
    <w:rsid w:val="00A04BB1"/>
    <w:rsid w:val="00A057CB"/>
    <w:rsid w:val="00A06548"/>
    <w:rsid w:val="00A06E1B"/>
    <w:rsid w:val="00A06FB1"/>
    <w:rsid w:val="00A079C0"/>
    <w:rsid w:val="00A07A91"/>
    <w:rsid w:val="00A11B7F"/>
    <w:rsid w:val="00A11F3F"/>
    <w:rsid w:val="00A11FD9"/>
    <w:rsid w:val="00A13606"/>
    <w:rsid w:val="00A136B3"/>
    <w:rsid w:val="00A136EE"/>
    <w:rsid w:val="00A13831"/>
    <w:rsid w:val="00A13D6E"/>
    <w:rsid w:val="00A14A4E"/>
    <w:rsid w:val="00A15121"/>
    <w:rsid w:val="00A15416"/>
    <w:rsid w:val="00A1577A"/>
    <w:rsid w:val="00A1589C"/>
    <w:rsid w:val="00A15D66"/>
    <w:rsid w:val="00A15F3F"/>
    <w:rsid w:val="00A15FAE"/>
    <w:rsid w:val="00A160B4"/>
    <w:rsid w:val="00A1628D"/>
    <w:rsid w:val="00A16611"/>
    <w:rsid w:val="00A16B3F"/>
    <w:rsid w:val="00A175A4"/>
    <w:rsid w:val="00A214B6"/>
    <w:rsid w:val="00A21BC6"/>
    <w:rsid w:val="00A21DC3"/>
    <w:rsid w:val="00A2276B"/>
    <w:rsid w:val="00A22A32"/>
    <w:rsid w:val="00A22EE3"/>
    <w:rsid w:val="00A235A6"/>
    <w:rsid w:val="00A238F3"/>
    <w:rsid w:val="00A24210"/>
    <w:rsid w:val="00A24EC3"/>
    <w:rsid w:val="00A25471"/>
    <w:rsid w:val="00A25C20"/>
    <w:rsid w:val="00A263EA"/>
    <w:rsid w:val="00A264EC"/>
    <w:rsid w:val="00A3000F"/>
    <w:rsid w:val="00A30430"/>
    <w:rsid w:val="00A314E1"/>
    <w:rsid w:val="00A3262B"/>
    <w:rsid w:val="00A3329F"/>
    <w:rsid w:val="00A33612"/>
    <w:rsid w:val="00A33717"/>
    <w:rsid w:val="00A35BCD"/>
    <w:rsid w:val="00A35F3F"/>
    <w:rsid w:val="00A3636B"/>
    <w:rsid w:val="00A36656"/>
    <w:rsid w:val="00A41594"/>
    <w:rsid w:val="00A4199C"/>
    <w:rsid w:val="00A422FC"/>
    <w:rsid w:val="00A43407"/>
    <w:rsid w:val="00A44586"/>
    <w:rsid w:val="00A44AF7"/>
    <w:rsid w:val="00A452D7"/>
    <w:rsid w:val="00A45C33"/>
    <w:rsid w:val="00A4646D"/>
    <w:rsid w:val="00A46485"/>
    <w:rsid w:val="00A46497"/>
    <w:rsid w:val="00A46666"/>
    <w:rsid w:val="00A4689E"/>
    <w:rsid w:val="00A4731B"/>
    <w:rsid w:val="00A474DA"/>
    <w:rsid w:val="00A47CE6"/>
    <w:rsid w:val="00A51247"/>
    <w:rsid w:val="00A52920"/>
    <w:rsid w:val="00A5480B"/>
    <w:rsid w:val="00A551D5"/>
    <w:rsid w:val="00A55C48"/>
    <w:rsid w:val="00A55DC8"/>
    <w:rsid w:val="00A5674D"/>
    <w:rsid w:val="00A56AE1"/>
    <w:rsid w:val="00A56B09"/>
    <w:rsid w:val="00A60359"/>
    <w:rsid w:val="00A60F4D"/>
    <w:rsid w:val="00A610F9"/>
    <w:rsid w:val="00A61484"/>
    <w:rsid w:val="00A6153C"/>
    <w:rsid w:val="00A62053"/>
    <w:rsid w:val="00A62103"/>
    <w:rsid w:val="00A62139"/>
    <w:rsid w:val="00A64674"/>
    <w:rsid w:val="00A6482C"/>
    <w:rsid w:val="00A64873"/>
    <w:rsid w:val="00A66FBD"/>
    <w:rsid w:val="00A70812"/>
    <w:rsid w:val="00A72156"/>
    <w:rsid w:val="00A7217C"/>
    <w:rsid w:val="00A734A6"/>
    <w:rsid w:val="00A7476F"/>
    <w:rsid w:val="00A7547E"/>
    <w:rsid w:val="00A761F6"/>
    <w:rsid w:val="00A77BEF"/>
    <w:rsid w:val="00A802B7"/>
    <w:rsid w:val="00A80A87"/>
    <w:rsid w:val="00A81107"/>
    <w:rsid w:val="00A814DA"/>
    <w:rsid w:val="00A8151D"/>
    <w:rsid w:val="00A82577"/>
    <w:rsid w:val="00A82C4F"/>
    <w:rsid w:val="00A83491"/>
    <w:rsid w:val="00A835A7"/>
    <w:rsid w:val="00A858AA"/>
    <w:rsid w:val="00A85F16"/>
    <w:rsid w:val="00A86090"/>
    <w:rsid w:val="00A8671E"/>
    <w:rsid w:val="00A87E43"/>
    <w:rsid w:val="00A90D78"/>
    <w:rsid w:val="00A93060"/>
    <w:rsid w:val="00A931F6"/>
    <w:rsid w:val="00A93455"/>
    <w:rsid w:val="00A94094"/>
    <w:rsid w:val="00A94236"/>
    <w:rsid w:val="00A94952"/>
    <w:rsid w:val="00A949B1"/>
    <w:rsid w:val="00A94AE3"/>
    <w:rsid w:val="00A94B84"/>
    <w:rsid w:val="00A96003"/>
    <w:rsid w:val="00A964EE"/>
    <w:rsid w:val="00A975BB"/>
    <w:rsid w:val="00A97656"/>
    <w:rsid w:val="00A97671"/>
    <w:rsid w:val="00AA1074"/>
    <w:rsid w:val="00AA12BB"/>
    <w:rsid w:val="00AA14FE"/>
    <w:rsid w:val="00AA1687"/>
    <w:rsid w:val="00AA1916"/>
    <w:rsid w:val="00AA22D9"/>
    <w:rsid w:val="00AA27ED"/>
    <w:rsid w:val="00AA2F8C"/>
    <w:rsid w:val="00AA448C"/>
    <w:rsid w:val="00AA6023"/>
    <w:rsid w:val="00AA647E"/>
    <w:rsid w:val="00AA6ECB"/>
    <w:rsid w:val="00AB0939"/>
    <w:rsid w:val="00AB24A1"/>
    <w:rsid w:val="00AB2674"/>
    <w:rsid w:val="00AB3284"/>
    <w:rsid w:val="00AB4245"/>
    <w:rsid w:val="00AB5F64"/>
    <w:rsid w:val="00AB784E"/>
    <w:rsid w:val="00AC05F8"/>
    <w:rsid w:val="00AC19A5"/>
    <w:rsid w:val="00AC230B"/>
    <w:rsid w:val="00AC2AD0"/>
    <w:rsid w:val="00AC316D"/>
    <w:rsid w:val="00AC38C3"/>
    <w:rsid w:val="00AC478B"/>
    <w:rsid w:val="00AC4AE7"/>
    <w:rsid w:val="00AC51C7"/>
    <w:rsid w:val="00AC5458"/>
    <w:rsid w:val="00AC5616"/>
    <w:rsid w:val="00AC5B15"/>
    <w:rsid w:val="00AC7255"/>
    <w:rsid w:val="00AC7889"/>
    <w:rsid w:val="00AC7C85"/>
    <w:rsid w:val="00AC7F69"/>
    <w:rsid w:val="00AD0302"/>
    <w:rsid w:val="00AD069E"/>
    <w:rsid w:val="00AD0706"/>
    <w:rsid w:val="00AD12DA"/>
    <w:rsid w:val="00AD152A"/>
    <w:rsid w:val="00AD1944"/>
    <w:rsid w:val="00AD20E2"/>
    <w:rsid w:val="00AD22FC"/>
    <w:rsid w:val="00AD2B13"/>
    <w:rsid w:val="00AD2BB5"/>
    <w:rsid w:val="00AD3B56"/>
    <w:rsid w:val="00AD47C1"/>
    <w:rsid w:val="00AD47EB"/>
    <w:rsid w:val="00AD4EF3"/>
    <w:rsid w:val="00AD5B89"/>
    <w:rsid w:val="00AD6C38"/>
    <w:rsid w:val="00AD7109"/>
    <w:rsid w:val="00AD73D2"/>
    <w:rsid w:val="00AD74C2"/>
    <w:rsid w:val="00AE10B3"/>
    <w:rsid w:val="00AE20B8"/>
    <w:rsid w:val="00AE280B"/>
    <w:rsid w:val="00AE355B"/>
    <w:rsid w:val="00AE3BCE"/>
    <w:rsid w:val="00AE449C"/>
    <w:rsid w:val="00AE4F15"/>
    <w:rsid w:val="00AE6C61"/>
    <w:rsid w:val="00AE6D6F"/>
    <w:rsid w:val="00AE7806"/>
    <w:rsid w:val="00AF02FE"/>
    <w:rsid w:val="00AF0CEE"/>
    <w:rsid w:val="00AF0DEC"/>
    <w:rsid w:val="00AF283B"/>
    <w:rsid w:val="00AF4269"/>
    <w:rsid w:val="00AF42A7"/>
    <w:rsid w:val="00AF42E3"/>
    <w:rsid w:val="00AF4FBF"/>
    <w:rsid w:val="00AF4FDA"/>
    <w:rsid w:val="00AF58CB"/>
    <w:rsid w:val="00AF5FFA"/>
    <w:rsid w:val="00AF66E8"/>
    <w:rsid w:val="00AF67AF"/>
    <w:rsid w:val="00AF6ED2"/>
    <w:rsid w:val="00AF78AE"/>
    <w:rsid w:val="00B00401"/>
    <w:rsid w:val="00B026B9"/>
    <w:rsid w:val="00B03974"/>
    <w:rsid w:val="00B04339"/>
    <w:rsid w:val="00B04366"/>
    <w:rsid w:val="00B067FA"/>
    <w:rsid w:val="00B07A77"/>
    <w:rsid w:val="00B10C9D"/>
    <w:rsid w:val="00B11D0A"/>
    <w:rsid w:val="00B1243E"/>
    <w:rsid w:val="00B12466"/>
    <w:rsid w:val="00B13460"/>
    <w:rsid w:val="00B13E27"/>
    <w:rsid w:val="00B14561"/>
    <w:rsid w:val="00B149C6"/>
    <w:rsid w:val="00B14B91"/>
    <w:rsid w:val="00B14FC7"/>
    <w:rsid w:val="00B176E2"/>
    <w:rsid w:val="00B1796C"/>
    <w:rsid w:val="00B201E7"/>
    <w:rsid w:val="00B206C4"/>
    <w:rsid w:val="00B2074F"/>
    <w:rsid w:val="00B213D3"/>
    <w:rsid w:val="00B21BFF"/>
    <w:rsid w:val="00B231A1"/>
    <w:rsid w:val="00B23B6E"/>
    <w:rsid w:val="00B24046"/>
    <w:rsid w:val="00B25D6C"/>
    <w:rsid w:val="00B27ABD"/>
    <w:rsid w:val="00B301B3"/>
    <w:rsid w:val="00B30E93"/>
    <w:rsid w:val="00B31719"/>
    <w:rsid w:val="00B32253"/>
    <w:rsid w:val="00B3338E"/>
    <w:rsid w:val="00B34D09"/>
    <w:rsid w:val="00B35817"/>
    <w:rsid w:val="00B35955"/>
    <w:rsid w:val="00B35BCA"/>
    <w:rsid w:val="00B3677A"/>
    <w:rsid w:val="00B36D03"/>
    <w:rsid w:val="00B36D81"/>
    <w:rsid w:val="00B37511"/>
    <w:rsid w:val="00B40355"/>
    <w:rsid w:val="00B40543"/>
    <w:rsid w:val="00B40A17"/>
    <w:rsid w:val="00B41D6F"/>
    <w:rsid w:val="00B4216E"/>
    <w:rsid w:val="00B422A4"/>
    <w:rsid w:val="00B437E4"/>
    <w:rsid w:val="00B43EE2"/>
    <w:rsid w:val="00B45F6E"/>
    <w:rsid w:val="00B462BB"/>
    <w:rsid w:val="00B474AF"/>
    <w:rsid w:val="00B4784E"/>
    <w:rsid w:val="00B50396"/>
    <w:rsid w:val="00B50A92"/>
    <w:rsid w:val="00B50DB3"/>
    <w:rsid w:val="00B51138"/>
    <w:rsid w:val="00B51866"/>
    <w:rsid w:val="00B51E8D"/>
    <w:rsid w:val="00B52876"/>
    <w:rsid w:val="00B53873"/>
    <w:rsid w:val="00B53F3D"/>
    <w:rsid w:val="00B554A1"/>
    <w:rsid w:val="00B56757"/>
    <w:rsid w:val="00B57586"/>
    <w:rsid w:val="00B601BC"/>
    <w:rsid w:val="00B60507"/>
    <w:rsid w:val="00B60898"/>
    <w:rsid w:val="00B60FAA"/>
    <w:rsid w:val="00B61388"/>
    <w:rsid w:val="00B6236E"/>
    <w:rsid w:val="00B626B0"/>
    <w:rsid w:val="00B62967"/>
    <w:rsid w:val="00B62BE2"/>
    <w:rsid w:val="00B62DCF"/>
    <w:rsid w:val="00B62EDA"/>
    <w:rsid w:val="00B637BC"/>
    <w:rsid w:val="00B63D95"/>
    <w:rsid w:val="00B64355"/>
    <w:rsid w:val="00B647C5"/>
    <w:rsid w:val="00B65ED4"/>
    <w:rsid w:val="00B70CF0"/>
    <w:rsid w:val="00B71437"/>
    <w:rsid w:val="00B71B68"/>
    <w:rsid w:val="00B72037"/>
    <w:rsid w:val="00B724E4"/>
    <w:rsid w:val="00B72972"/>
    <w:rsid w:val="00B72BAF"/>
    <w:rsid w:val="00B741F8"/>
    <w:rsid w:val="00B7558B"/>
    <w:rsid w:val="00B76627"/>
    <w:rsid w:val="00B76703"/>
    <w:rsid w:val="00B809C9"/>
    <w:rsid w:val="00B80EDC"/>
    <w:rsid w:val="00B81DCA"/>
    <w:rsid w:val="00B81E84"/>
    <w:rsid w:val="00B824A3"/>
    <w:rsid w:val="00B83EC9"/>
    <w:rsid w:val="00B8516D"/>
    <w:rsid w:val="00B8575A"/>
    <w:rsid w:val="00B866A7"/>
    <w:rsid w:val="00B875FD"/>
    <w:rsid w:val="00B9271E"/>
    <w:rsid w:val="00B92E59"/>
    <w:rsid w:val="00B93137"/>
    <w:rsid w:val="00B93F04"/>
    <w:rsid w:val="00B94726"/>
    <w:rsid w:val="00B954A5"/>
    <w:rsid w:val="00B95584"/>
    <w:rsid w:val="00B95871"/>
    <w:rsid w:val="00B9616A"/>
    <w:rsid w:val="00B97FD8"/>
    <w:rsid w:val="00BA027B"/>
    <w:rsid w:val="00BA0A35"/>
    <w:rsid w:val="00BA2442"/>
    <w:rsid w:val="00BA32EE"/>
    <w:rsid w:val="00BA3524"/>
    <w:rsid w:val="00BA376A"/>
    <w:rsid w:val="00BA4972"/>
    <w:rsid w:val="00BA4B6F"/>
    <w:rsid w:val="00BA4F97"/>
    <w:rsid w:val="00BA5253"/>
    <w:rsid w:val="00BA6256"/>
    <w:rsid w:val="00BA64A8"/>
    <w:rsid w:val="00BA6784"/>
    <w:rsid w:val="00BA6A86"/>
    <w:rsid w:val="00BA6CB1"/>
    <w:rsid w:val="00BA768C"/>
    <w:rsid w:val="00BA7923"/>
    <w:rsid w:val="00BB075A"/>
    <w:rsid w:val="00BB22C9"/>
    <w:rsid w:val="00BB26E9"/>
    <w:rsid w:val="00BB2C76"/>
    <w:rsid w:val="00BB318D"/>
    <w:rsid w:val="00BB48AB"/>
    <w:rsid w:val="00BB6095"/>
    <w:rsid w:val="00BB6117"/>
    <w:rsid w:val="00BB7008"/>
    <w:rsid w:val="00BB7043"/>
    <w:rsid w:val="00BB77EF"/>
    <w:rsid w:val="00BC0D11"/>
    <w:rsid w:val="00BC0D7A"/>
    <w:rsid w:val="00BC1207"/>
    <w:rsid w:val="00BC1C2C"/>
    <w:rsid w:val="00BC2C08"/>
    <w:rsid w:val="00BC35CC"/>
    <w:rsid w:val="00BC36F7"/>
    <w:rsid w:val="00BC530F"/>
    <w:rsid w:val="00BC5DD2"/>
    <w:rsid w:val="00BC6236"/>
    <w:rsid w:val="00BC6A5F"/>
    <w:rsid w:val="00BC6BBE"/>
    <w:rsid w:val="00BC7FA0"/>
    <w:rsid w:val="00BD04FA"/>
    <w:rsid w:val="00BD0FC9"/>
    <w:rsid w:val="00BD2828"/>
    <w:rsid w:val="00BD3345"/>
    <w:rsid w:val="00BD50A0"/>
    <w:rsid w:val="00BD6797"/>
    <w:rsid w:val="00BD7132"/>
    <w:rsid w:val="00BD76F0"/>
    <w:rsid w:val="00BE2E69"/>
    <w:rsid w:val="00BE383A"/>
    <w:rsid w:val="00BE4023"/>
    <w:rsid w:val="00BE402E"/>
    <w:rsid w:val="00BE67CB"/>
    <w:rsid w:val="00BE6828"/>
    <w:rsid w:val="00BE6909"/>
    <w:rsid w:val="00BF0290"/>
    <w:rsid w:val="00BF0A19"/>
    <w:rsid w:val="00BF0AAD"/>
    <w:rsid w:val="00BF0DD0"/>
    <w:rsid w:val="00BF1328"/>
    <w:rsid w:val="00BF300E"/>
    <w:rsid w:val="00BF3165"/>
    <w:rsid w:val="00BF3C44"/>
    <w:rsid w:val="00BF457C"/>
    <w:rsid w:val="00BF48EB"/>
    <w:rsid w:val="00BF4A00"/>
    <w:rsid w:val="00BF4EDE"/>
    <w:rsid w:val="00BF5F97"/>
    <w:rsid w:val="00BF6652"/>
    <w:rsid w:val="00BF7156"/>
    <w:rsid w:val="00BF7D77"/>
    <w:rsid w:val="00BF7DF6"/>
    <w:rsid w:val="00C0067B"/>
    <w:rsid w:val="00C00AF3"/>
    <w:rsid w:val="00C00E77"/>
    <w:rsid w:val="00C01DC2"/>
    <w:rsid w:val="00C02835"/>
    <w:rsid w:val="00C035D2"/>
    <w:rsid w:val="00C03BD1"/>
    <w:rsid w:val="00C0461E"/>
    <w:rsid w:val="00C04AA7"/>
    <w:rsid w:val="00C05095"/>
    <w:rsid w:val="00C053A4"/>
    <w:rsid w:val="00C05810"/>
    <w:rsid w:val="00C058CF"/>
    <w:rsid w:val="00C0599E"/>
    <w:rsid w:val="00C05F74"/>
    <w:rsid w:val="00C0740E"/>
    <w:rsid w:val="00C10307"/>
    <w:rsid w:val="00C1050A"/>
    <w:rsid w:val="00C10A32"/>
    <w:rsid w:val="00C117A6"/>
    <w:rsid w:val="00C118B1"/>
    <w:rsid w:val="00C11902"/>
    <w:rsid w:val="00C11CC3"/>
    <w:rsid w:val="00C1243A"/>
    <w:rsid w:val="00C13DE4"/>
    <w:rsid w:val="00C13E9B"/>
    <w:rsid w:val="00C14532"/>
    <w:rsid w:val="00C147EE"/>
    <w:rsid w:val="00C153AA"/>
    <w:rsid w:val="00C154F0"/>
    <w:rsid w:val="00C165A8"/>
    <w:rsid w:val="00C16E30"/>
    <w:rsid w:val="00C17D5F"/>
    <w:rsid w:val="00C208DE"/>
    <w:rsid w:val="00C224B8"/>
    <w:rsid w:val="00C226C4"/>
    <w:rsid w:val="00C22C7C"/>
    <w:rsid w:val="00C23153"/>
    <w:rsid w:val="00C23E85"/>
    <w:rsid w:val="00C243B0"/>
    <w:rsid w:val="00C243DC"/>
    <w:rsid w:val="00C25552"/>
    <w:rsid w:val="00C2710A"/>
    <w:rsid w:val="00C2723F"/>
    <w:rsid w:val="00C272A5"/>
    <w:rsid w:val="00C277E1"/>
    <w:rsid w:val="00C27C5B"/>
    <w:rsid w:val="00C27E1A"/>
    <w:rsid w:val="00C30DFE"/>
    <w:rsid w:val="00C30FDF"/>
    <w:rsid w:val="00C317F3"/>
    <w:rsid w:val="00C31908"/>
    <w:rsid w:val="00C323B5"/>
    <w:rsid w:val="00C3242F"/>
    <w:rsid w:val="00C324D0"/>
    <w:rsid w:val="00C326E7"/>
    <w:rsid w:val="00C339BD"/>
    <w:rsid w:val="00C35B65"/>
    <w:rsid w:val="00C37D20"/>
    <w:rsid w:val="00C400B8"/>
    <w:rsid w:val="00C406C1"/>
    <w:rsid w:val="00C407D4"/>
    <w:rsid w:val="00C40CB7"/>
    <w:rsid w:val="00C41738"/>
    <w:rsid w:val="00C419AC"/>
    <w:rsid w:val="00C42868"/>
    <w:rsid w:val="00C436E6"/>
    <w:rsid w:val="00C43C4F"/>
    <w:rsid w:val="00C44448"/>
    <w:rsid w:val="00C44794"/>
    <w:rsid w:val="00C44979"/>
    <w:rsid w:val="00C45258"/>
    <w:rsid w:val="00C45366"/>
    <w:rsid w:val="00C45875"/>
    <w:rsid w:val="00C45C7C"/>
    <w:rsid w:val="00C46460"/>
    <w:rsid w:val="00C46A7B"/>
    <w:rsid w:val="00C47A8D"/>
    <w:rsid w:val="00C50547"/>
    <w:rsid w:val="00C5138C"/>
    <w:rsid w:val="00C516E9"/>
    <w:rsid w:val="00C519BD"/>
    <w:rsid w:val="00C539F0"/>
    <w:rsid w:val="00C53EC6"/>
    <w:rsid w:val="00C5432F"/>
    <w:rsid w:val="00C54ACA"/>
    <w:rsid w:val="00C5514F"/>
    <w:rsid w:val="00C551C3"/>
    <w:rsid w:val="00C55383"/>
    <w:rsid w:val="00C56D1C"/>
    <w:rsid w:val="00C57449"/>
    <w:rsid w:val="00C57DD2"/>
    <w:rsid w:val="00C60192"/>
    <w:rsid w:val="00C608DA"/>
    <w:rsid w:val="00C60E98"/>
    <w:rsid w:val="00C60F96"/>
    <w:rsid w:val="00C61068"/>
    <w:rsid w:val="00C613FA"/>
    <w:rsid w:val="00C61F05"/>
    <w:rsid w:val="00C633B2"/>
    <w:rsid w:val="00C645E8"/>
    <w:rsid w:val="00C647EB"/>
    <w:rsid w:val="00C65D2E"/>
    <w:rsid w:val="00C6629D"/>
    <w:rsid w:val="00C66EC7"/>
    <w:rsid w:val="00C704F6"/>
    <w:rsid w:val="00C70988"/>
    <w:rsid w:val="00C71074"/>
    <w:rsid w:val="00C710B0"/>
    <w:rsid w:val="00C7140D"/>
    <w:rsid w:val="00C71519"/>
    <w:rsid w:val="00C71CA4"/>
    <w:rsid w:val="00C736B3"/>
    <w:rsid w:val="00C73BEC"/>
    <w:rsid w:val="00C741DF"/>
    <w:rsid w:val="00C74FBA"/>
    <w:rsid w:val="00C75A79"/>
    <w:rsid w:val="00C75C14"/>
    <w:rsid w:val="00C770C5"/>
    <w:rsid w:val="00C77153"/>
    <w:rsid w:val="00C80271"/>
    <w:rsid w:val="00C809DC"/>
    <w:rsid w:val="00C81707"/>
    <w:rsid w:val="00C81C83"/>
    <w:rsid w:val="00C81DAB"/>
    <w:rsid w:val="00C81E83"/>
    <w:rsid w:val="00C82B9F"/>
    <w:rsid w:val="00C83253"/>
    <w:rsid w:val="00C83299"/>
    <w:rsid w:val="00C83608"/>
    <w:rsid w:val="00C838D4"/>
    <w:rsid w:val="00C83D42"/>
    <w:rsid w:val="00C8403B"/>
    <w:rsid w:val="00C843DF"/>
    <w:rsid w:val="00C857F3"/>
    <w:rsid w:val="00C9040D"/>
    <w:rsid w:val="00C90924"/>
    <w:rsid w:val="00C91161"/>
    <w:rsid w:val="00C9155B"/>
    <w:rsid w:val="00C917B6"/>
    <w:rsid w:val="00C91CB4"/>
    <w:rsid w:val="00C931F7"/>
    <w:rsid w:val="00C95103"/>
    <w:rsid w:val="00C95725"/>
    <w:rsid w:val="00C95AC0"/>
    <w:rsid w:val="00C97190"/>
    <w:rsid w:val="00C97328"/>
    <w:rsid w:val="00C9741A"/>
    <w:rsid w:val="00C97A40"/>
    <w:rsid w:val="00CA088A"/>
    <w:rsid w:val="00CA1446"/>
    <w:rsid w:val="00CA2A22"/>
    <w:rsid w:val="00CA2A8C"/>
    <w:rsid w:val="00CA337B"/>
    <w:rsid w:val="00CA3610"/>
    <w:rsid w:val="00CA42DA"/>
    <w:rsid w:val="00CA533A"/>
    <w:rsid w:val="00CA7132"/>
    <w:rsid w:val="00CA74F8"/>
    <w:rsid w:val="00CB0566"/>
    <w:rsid w:val="00CB06A4"/>
    <w:rsid w:val="00CB16D2"/>
    <w:rsid w:val="00CB2615"/>
    <w:rsid w:val="00CB3495"/>
    <w:rsid w:val="00CB4820"/>
    <w:rsid w:val="00CB49EC"/>
    <w:rsid w:val="00CB507E"/>
    <w:rsid w:val="00CB6126"/>
    <w:rsid w:val="00CB6B3A"/>
    <w:rsid w:val="00CB6F85"/>
    <w:rsid w:val="00CB719B"/>
    <w:rsid w:val="00CB7452"/>
    <w:rsid w:val="00CB763D"/>
    <w:rsid w:val="00CC05EF"/>
    <w:rsid w:val="00CC1779"/>
    <w:rsid w:val="00CC24F8"/>
    <w:rsid w:val="00CC291C"/>
    <w:rsid w:val="00CC3414"/>
    <w:rsid w:val="00CC3A4A"/>
    <w:rsid w:val="00CC3E3C"/>
    <w:rsid w:val="00CC4BEC"/>
    <w:rsid w:val="00CC5074"/>
    <w:rsid w:val="00CC5BB3"/>
    <w:rsid w:val="00CC6B3F"/>
    <w:rsid w:val="00CC7142"/>
    <w:rsid w:val="00CD0149"/>
    <w:rsid w:val="00CD0BC0"/>
    <w:rsid w:val="00CD1583"/>
    <w:rsid w:val="00CD30D7"/>
    <w:rsid w:val="00CD369C"/>
    <w:rsid w:val="00CD3B76"/>
    <w:rsid w:val="00CD3CF4"/>
    <w:rsid w:val="00CD3E04"/>
    <w:rsid w:val="00CD3EAA"/>
    <w:rsid w:val="00CD4364"/>
    <w:rsid w:val="00CD43E0"/>
    <w:rsid w:val="00CD449B"/>
    <w:rsid w:val="00CD5894"/>
    <w:rsid w:val="00CD5B09"/>
    <w:rsid w:val="00CD617B"/>
    <w:rsid w:val="00CE08F3"/>
    <w:rsid w:val="00CE1146"/>
    <w:rsid w:val="00CE1A6B"/>
    <w:rsid w:val="00CE28CE"/>
    <w:rsid w:val="00CE45BC"/>
    <w:rsid w:val="00CE4E47"/>
    <w:rsid w:val="00CE60AB"/>
    <w:rsid w:val="00CE6BBC"/>
    <w:rsid w:val="00CF0A0F"/>
    <w:rsid w:val="00CF0C41"/>
    <w:rsid w:val="00CF1029"/>
    <w:rsid w:val="00CF16C6"/>
    <w:rsid w:val="00CF1F66"/>
    <w:rsid w:val="00CF38E7"/>
    <w:rsid w:val="00CF3F0D"/>
    <w:rsid w:val="00CF3F33"/>
    <w:rsid w:val="00CF46FD"/>
    <w:rsid w:val="00CF5D3B"/>
    <w:rsid w:val="00CF602E"/>
    <w:rsid w:val="00CF6427"/>
    <w:rsid w:val="00CF647C"/>
    <w:rsid w:val="00CF77D7"/>
    <w:rsid w:val="00CF7B7A"/>
    <w:rsid w:val="00CF7B95"/>
    <w:rsid w:val="00D00773"/>
    <w:rsid w:val="00D01CAB"/>
    <w:rsid w:val="00D0253B"/>
    <w:rsid w:val="00D02ED9"/>
    <w:rsid w:val="00D03ACD"/>
    <w:rsid w:val="00D03CD7"/>
    <w:rsid w:val="00D0456F"/>
    <w:rsid w:val="00D04B1A"/>
    <w:rsid w:val="00D056E0"/>
    <w:rsid w:val="00D05859"/>
    <w:rsid w:val="00D06297"/>
    <w:rsid w:val="00D06C8E"/>
    <w:rsid w:val="00D07073"/>
    <w:rsid w:val="00D079A0"/>
    <w:rsid w:val="00D11322"/>
    <w:rsid w:val="00D11A36"/>
    <w:rsid w:val="00D12009"/>
    <w:rsid w:val="00D121C5"/>
    <w:rsid w:val="00D1268B"/>
    <w:rsid w:val="00D12B35"/>
    <w:rsid w:val="00D13DA4"/>
    <w:rsid w:val="00D14BED"/>
    <w:rsid w:val="00D15249"/>
    <w:rsid w:val="00D15947"/>
    <w:rsid w:val="00D16E4A"/>
    <w:rsid w:val="00D17708"/>
    <w:rsid w:val="00D17AB2"/>
    <w:rsid w:val="00D2009B"/>
    <w:rsid w:val="00D20D91"/>
    <w:rsid w:val="00D20E0C"/>
    <w:rsid w:val="00D2100A"/>
    <w:rsid w:val="00D21DAC"/>
    <w:rsid w:val="00D224E0"/>
    <w:rsid w:val="00D22C57"/>
    <w:rsid w:val="00D23BFF"/>
    <w:rsid w:val="00D2422B"/>
    <w:rsid w:val="00D24E1A"/>
    <w:rsid w:val="00D24E2E"/>
    <w:rsid w:val="00D24F82"/>
    <w:rsid w:val="00D266AD"/>
    <w:rsid w:val="00D2775A"/>
    <w:rsid w:val="00D27B11"/>
    <w:rsid w:val="00D332DB"/>
    <w:rsid w:val="00D34B5B"/>
    <w:rsid w:val="00D358B0"/>
    <w:rsid w:val="00D35F57"/>
    <w:rsid w:val="00D35F68"/>
    <w:rsid w:val="00D432F1"/>
    <w:rsid w:val="00D43BA9"/>
    <w:rsid w:val="00D43D8D"/>
    <w:rsid w:val="00D44063"/>
    <w:rsid w:val="00D441D3"/>
    <w:rsid w:val="00D44B08"/>
    <w:rsid w:val="00D45A80"/>
    <w:rsid w:val="00D46764"/>
    <w:rsid w:val="00D4783B"/>
    <w:rsid w:val="00D47E2F"/>
    <w:rsid w:val="00D503CA"/>
    <w:rsid w:val="00D52A41"/>
    <w:rsid w:val="00D54582"/>
    <w:rsid w:val="00D54B3C"/>
    <w:rsid w:val="00D54CFB"/>
    <w:rsid w:val="00D55401"/>
    <w:rsid w:val="00D5613C"/>
    <w:rsid w:val="00D56333"/>
    <w:rsid w:val="00D5663A"/>
    <w:rsid w:val="00D56E76"/>
    <w:rsid w:val="00D576A8"/>
    <w:rsid w:val="00D605E6"/>
    <w:rsid w:val="00D60BFF"/>
    <w:rsid w:val="00D62218"/>
    <w:rsid w:val="00D62FE3"/>
    <w:rsid w:val="00D63277"/>
    <w:rsid w:val="00D6377E"/>
    <w:rsid w:val="00D6396F"/>
    <w:rsid w:val="00D63A44"/>
    <w:rsid w:val="00D642B8"/>
    <w:rsid w:val="00D64D3B"/>
    <w:rsid w:val="00D64E80"/>
    <w:rsid w:val="00D65461"/>
    <w:rsid w:val="00D65691"/>
    <w:rsid w:val="00D658F1"/>
    <w:rsid w:val="00D65C19"/>
    <w:rsid w:val="00D676B2"/>
    <w:rsid w:val="00D7098B"/>
    <w:rsid w:val="00D70D3B"/>
    <w:rsid w:val="00D71101"/>
    <w:rsid w:val="00D711CE"/>
    <w:rsid w:val="00D7182E"/>
    <w:rsid w:val="00D72D2A"/>
    <w:rsid w:val="00D72E4B"/>
    <w:rsid w:val="00D744CD"/>
    <w:rsid w:val="00D74ABF"/>
    <w:rsid w:val="00D751EA"/>
    <w:rsid w:val="00D75D64"/>
    <w:rsid w:val="00D76D92"/>
    <w:rsid w:val="00D80F7B"/>
    <w:rsid w:val="00D827B4"/>
    <w:rsid w:val="00D82AFA"/>
    <w:rsid w:val="00D82C70"/>
    <w:rsid w:val="00D8329A"/>
    <w:rsid w:val="00D84662"/>
    <w:rsid w:val="00D84C2F"/>
    <w:rsid w:val="00D86D26"/>
    <w:rsid w:val="00D86F8A"/>
    <w:rsid w:val="00D870C1"/>
    <w:rsid w:val="00D90314"/>
    <w:rsid w:val="00D91526"/>
    <w:rsid w:val="00D91D9C"/>
    <w:rsid w:val="00D920A1"/>
    <w:rsid w:val="00D939A2"/>
    <w:rsid w:val="00D94D2F"/>
    <w:rsid w:val="00D953E9"/>
    <w:rsid w:val="00D96996"/>
    <w:rsid w:val="00D9773C"/>
    <w:rsid w:val="00D97C4B"/>
    <w:rsid w:val="00DA08C6"/>
    <w:rsid w:val="00DA0910"/>
    <w:rsid w:val="00DA178F"/>
    <w:rsid w:val="00DA295A"/>
    <w:rsid w:val="00DA3A3B"/>
    <w:rsid w:val="00DA3B81"/>
    <w:rsid w:val="00DA4B4A"/>
    <w:rsid w:val="00DA4DFF"/>
    <w:rsid w:val="00DA6889"/>
    <w:rsid w:val="00DA71C1"/>
    <w:rsid w:val="00DA75DA"/>
    <w:rsid w:val="00DA7939"/>
    <w:rsid w:val="00DB0162"/>
    <w:rsid w:val="00DB0305"/>
    <w:rsid w:val="00DB04D5"/>
    <w:rsid w:val="00DB22C0"/>
    <w:rsid w:val="00DB2513"/>
    <w:rsid w:val="00DB2642"/>
    <w:rsid w:val="00DB27AF"/>
    <w:rsid w:val="00DB3433"/>
    <w:rsid w:val="00DB380B"/>
    <w:rsid w:val="00DB3F29"/>
    <w:rsid w:val="00DB4BDC"/>
    <w:rsid w:val="00DB537C"/>
    <w:rsid w:val="00DB5BE6"/>
    <w:rsid w:val="00DB5DFB"/>
    <w:rsid w:val="00DB7486"/>
    <w:rsid w:val="00DB7BAE"/>
    <w:rsid w:val="00DB7C7E"/>
    <w:rsid w:val="00DC00A1"/>
    <w:rsid w:val="00DC060E"/>
    <w:rsid w:val="00DC0A38"/>
    <w:rsid w:val="00DC1350"/>
    <w:rsid w:val="00DC2525"/>
    <w:rsid w:val="00DC252C"/>
    <w:rsid w:val="00DC3BBB"/>
    <w:rsid w:val="00DC5370"/>
    <w:rsid w:val="00DC5CFF"/>
    <w:rsid w:val="00DC63FE"/>
    <w:rsid w:val="00DC67A7"/>
    <w:rsid w:val="00DC79D2"/>
    <w:rsid w:val="00DC7B0C"/>
    <w:rsid w:val="00DD00BF"/>
    <w:rsid w:val="00DD01F5"/>
    <w:rsid w:val="00DD04A3"/>
    <w:rsid w:val="00DD0E86"/>
    <w:rsid w:val="00DD0EAA"/>
    <w:rsid w:val="00DD1119"/>
    <w:rsid w:val="00DD1472"/>
    <w:rsid w:val="00DD210F"/>
    <w:rsid w:val="00DD4AB8"/>
    <w:rsid w:val="00DD4AED"/>
    <w:rsid w:val="00DD6603"/>
    <w:rsid w:val="00DD7405"/>
    <w:rsid w:val="00DE02E3"/>
    <w:rsid w:val="00DE07E5"/>
    <w:rsid w:val="00DE0930"/>
    <w:rsid w:val="00DE15C5"/>
    <w:rsid w:val="00DE172D"/>
    <w:rsid w:val="00DE1FB6"/>
    <w:rsid w:val="00DE2F8C"/>
    <w:rsid w:val="00DE4D17"/>
    <w:rsid w:val="00DE5B8E"/>
    <w:rsid w:val="00DE643F"/>
    <w:rsid w:val="00DE6994"/>
    <w:rsid w:val="00DE71E7"/>
    <w:rsid w:val="00DF0E1A"/>
    <w:rsid w:val="00DF15F6"/>
    <w:rsid w:val="00DF1B15"/>
    <w:rsid w:val="00DF2BE2"/>
    <w:rsid w:val="00DF2D1E"/>
    <w:rsid w:val="00DF2E65"/>
    <w:rsid w:val="00DF2FB3"/>
    <w:rsid w:val="00DF3292"/>
    <w:rsid w:val="00DF34A6"/>
    <w:rsid w:val="00DF4078"/>
    <w:rsid w:val="00DF4936"/>
    <w:rsid w:val="00DF6C44"/>
    <w:rsid w:val="00DF7213"/>
    <w:rsid w:val="00E003F7"/>
    <w:rsid w:val="00E00F38"/>
    <w:rsid w:val="00E019FD"/>
    <w:rsid w:val="00E01D24"/>
    <w:rsid w:val="00E0361D"/>
    <w:rsid w:val="00E04B25"/>
    <w:rsid w:val="00E05706"/>
    <w:rsid w:val="00E068B1"/>
    <w:rsid w:val="00E06A9D"/>
    <w:rsid w:val="00E070D0"/>
    <w:rsid w:val="00E079AE"/>
    <w:rsid w:val="00E10914"/>
    <w:rsid w:val="00E10DC7"/>
    <w:rsid w:val="00E11956"/>
    <w:rsid w:val="00E13D64"/>
    <w:rsid w:val="00E13DFC"/>
    <w:rsid w:val="00E13FD4"/>
    <w:rsid w:val="00E1570D"/>
    <w:rsid w:val="00E15F4B"/>
    <w:rsid w:val="00E16033"/>
    <w:rsid w:val="00E171D0"/>
    <w:rsid w:val="00E205CD"/>
    <w:rsid w:val="00E2060A"/>
    <w:rsid w:val="00E20F68"/>
    <w:rsid w:val="00E21289"/>
    <w:rsid w:val="00E21856"/>
    <w:rsid w:val="00E21DED"/>
    <w:rsid w:val="00E23085"/>
    <w:rsid w:val="00E23405"/>
    <w:rsid w:val="00E23DED"/>
    <w:rsid w:val="00E24827"/>
    <w:rsid w:val="00E2490B"/>
    <w:rsid w:val="00E25F48"/>
    <w:rsid w:val="00E272DB"/>
    <w:rsid w:val="00E27458"/>
    <w:rsid w:val="00E3253C"/>
    <w:rsid w:val="00E33890"/>
    <w:rsid w:val="00E33975"/>
    <w:rsid w:val="00E34424"/>
    <w:rsid w:val="00E346DD"/>
    <w:rsid w:val="00E3542C"/>
    <w:rsid w:val="00E354FD"/>
    <w:rsid w:val="00E359EC"/>
    <w:rsid w:val="00E41BCC"/>
    <w:rsid w:val="00E41E43"/>
    <w:rsid w:val="00E41E73"/>
    <w:rsid w:val="00E4253D"/>
    <w:rsid w:val="00E4273B"/>
    <w:rsid w:val="00E434F0"/>
    <w:rsid w:val="00E438EF"/>
    <w:rsid w:val="00E43B64"/>
    <w:rsid w:val="00E44127"/>
    <w:rsid w:val="00E44B5C"/>
    <w:rsid w:val="00E44F3B"/>
    <w:rsid w:val="00E4571B"/>
    <w:rsid w:val="00E458A6"/>
    <w:rsid w:val="00E458DE"/>
    <w:rsid w:val="00E46298"/>
    <w:rsid w:val="00E463F4"/>
    <w:rsid w:val="00E47F78"/>
    <w:rsid w:val="00E50F4C"/>
    <w:rsid w:val="00E512A9"/>
    <w:rsid w:val="00E5224C"/>
    <w:rsid w:val="00E52ADA"/>
    <w:rsid w:val="00E5366A"/>
    <w:rsid w:val="00E544EB"/>
    <w:rsid w:val="00E5526D"/>
    <w:rsid w:val="00E55E1E"/>
    <w:rsid w:val="00E5608F"/>
    <w:rsid w:val="00E5615A"/>
    <w:rsid w:val="00E5661A"/>
    <w:rsid w:val="00E5716F"/>
    <w:rsid w:val="00E57348"/>
    <w:rsid w:val="00E60163"/>
    <w:rsid w:val="00E60330"/>
    <w:rsid w:val="00E60916"/>
    <w:rsid w:val="00E60A6C"/>
    <w:rsid w:val="00E60BC0"/>
    <w:rsid w:val="00E60EF9"/>
    <w:rsid w:val="00E60FC6"/>
    <w:rsid w:val="00E615B7"/>
    <w:rsid w:val="00E61B71"/>
    <w:rsid w:val="00E61E7B"/>
    <w:rsid w:val="00E62AFB"/>
    <w:rsid w:val="00E63E95"/>
    <w:rsid w:val="00E649B3"/>
    <w:rsid w:val="00E65009"/>
    <w:rsid w:val="00E65A16"/>
    <w:rsid w:val="00E66798"/>
    <w:rsid w:val="00E66955"/>
    <w:rsid w:val="00E67CD6"/>
    <w:rsid w:val="00E720AB"/>
    <w:rsid w:val="00E722F1"/>
    <w:rsid w:val="00E73AC8"/>
    <w:rsid w:val="00E73C68"/>
    <w:rsid w:val="00E747AD"/>
    <w:rsid w:val="00E7498D"/>
    <w:rsid w:val="00E74B87"/>
    <w:rsid w:val="00E75513"/>
    <w:rsid w:val="00E773BF"/>
    <w:rsid w:val="00E77913"/>
    <w:rsid w:val="00E779FA"/>
    <w:rsid w:val="00E77A19"/>
    <w:rsid w:val="00E8074A"/>
    <w:rsid w:val="00E81798"/>
    <w:rsid w:val="00E826F6"/>
    <w:rsid w:val="00E83204"/>
    <w:rsid w:val="00E8431D"/>
    <w:rsid w:val="00E8455A"/>
    <w:rsid w:val="00E84AC5"/>
    <w:rsid w:val="00E84DCB"/>
    <w:rsid w:val="00E85F5E"/>
    <w:rsid w:val="00E866F1"/>
    <w:rsid w:val="00E87191"/>
    <w:rsid w:val="00E876F7"/>
    <w:rsid w:val="00E87845"/>
    <w:rsid w:val="00E90CFD"/>
    <w:rsid w:val="00E90D69"/>
    <w:rsid w:val="00E9143B"/>
    <w:rsid w:val="00E91867"/>
    <w:rsid w:val="00E91D44"/>
    <w:rsid w:val="00E92FAA"/>
    <w:rsid w:val="00E93315"/>
    <w:rsid w:val="00E93767"/>
    <w:rsid w:val="00E93872"/>
    <w:rsid w:val="00E94231"/>
    <w:rsid w:val="00E947DE"/>
    <w:rsid w:val="00E9543E"/>
    <w:rsid w:val="00E95B6D"/>
    <w:rsid w:val="00E95DDF"/>
    <w:rsid w:val="00E95E76"/>
    <w:rsid w:val="00E969DD"/>
    <w:rsid w:val="00EA0082"/>
    <w:rsid w:val="00EA0CAC"/>
    <w:rsid w:val="00EA1D3F"/>
    <w:rsid w:val="00EA1EFF"/>
    <w:rsid w:val="00EA25FD"/>
    <w:rsid w:val="00EA46CD"/>
    <w:rsid w:val="00EA496E"/>
    <w:rsid w:val="00EA5011"/>
    <w:rsid w:val="00EA746F"/>
    <w:rsid w:val="00EA7E1E"/>
    <w:rsid w:val="00EB1BCE"/>
    <w:rsid w:val="00EB348E"/>
    <w:rsid w:val="00EB40D4"/>
    <w:rsid w:val="00EB45D2"/>
    <w:rsid w:val="00EB4BF0"/>
    <w:rsid w:val="00EB60DC"/>
    <w:rsid w:val="00EB6B40"/>
    <w:rsid w:val="00EB6F07"/>
    <w:rsid w:val="00EC0303"/>
    <w:rsid w:val="00EC034A"/>
    <w:rsid w:val="00EC0666"/>
    <w:rsid w:val="00EC0900"/>
    <w:rsid w:val="00EC09B3"/>
    <w:rsid w:val="00EC0BB0"/>
    <w:rsid w:val="00EC21B2"/>
    <w:rsid w:val="00EC2301"/>
    <w:rsid w:val="00EC2596"/>
    <w:rsid w:val="00EC25FE"/>
    <w:rsid w:val="00EC42E9"/>
    <w:rsid w:val="00EC4485"/>
    <w:rsid w:val="00EC45C5"/>
    <w:rsid w:val="00EC5488"/>
    <w:rsid w:val="00EC55BB"/>
    <w:rsid w:val="00EC597B"/>
    <w:rsid w:val="00EC60CD"/>
    <w:rsid w:val="00EC6431"/>
    <w:rsid w:val="00EC643C"/>
    <w:rsid w:val="00EC6725"/>
    <w:rsid w:val="00EC730E"/>
    <w:rsid w:val="00EC76FB"/>
    <w:rsid w:val="00ED013D"/>
    <w:rsid w:val="00ED03FC"/>
    <w:rsid w:val="00ED05A7"/>
    <w:rsid w:val="00ED09BE"/>
    <w:rsid w:val="00ED12BE"/>
    <w:rsid w:val="00ED1A54"/>
    <w:rsid w:val="00ED327D"/>
    <w:rsid w:val="00ED39A6"/>
    <w:rsid w:val="00ED45FA"/>
    <w:rsid w:val="00ED4B22"/>
    <w:rsid w:val="00ED6BD3"/>
    <w:rsid w:val="00EE05BE"/>
    <w:rsid w:val="00EE062C"/>
    <w:rsid w:val="00EE0892"/>
    <w:rsid w:val="00EE2744"/>
    <w:rsid w:val="00EE27A8"/>
    <w:rsid w:val="00EE3C21"/>
    <w:rsid w:val="00EE4318"/>
    <w:rsid w:val="00EE4348"/>
    <w:rsid w:val="00EE4A4A"/>
    <w:rsid w:val="00EE4DAC"/>
    <w:rsid w:val="00EE589F"/>
    <w:rsid w:val="00EE5F21"/>
    <w:rsid w:val="00EE6D10"/>
    <w:rsid w:val="00EE6DA5"/>
    <w:rsid w:val="00EE7608"/>
    <w:rsid w:val="00EF1FC7"/>
    <w:rsid w:val="00EF217D"/>
    <w:rsid w:val="00EF23A7"/>
    <w:rsid w:val="00EF28D5"/>
    <w:rsid w:val="00EF3F25"/>
    <w:rsid w:val="00EF44F1"/>
    <w:rsid w:val="00EF4F4D"/>
    <w:rsid w:val="00EF5322"/>
    <w:rsid w:val="00EF5486"/>
    <w:rsid w:val="00EF63E8"/>
    <w:rsid w:val="00EF66B5"/>
    <w:rsid w:val="00EF6772"/>
    <w:rsid w:val="00EF76B0"/>
    <w:rsid w:val="00F00FF5"/>
    <w:rsid w:val="00F014F1"/>
    <w:rsid w:val="00F0184F"/>
    <w:rsid w:val="00F01AD7"/>
    <w:rsid w:val="00F02806"/>
    <w:rsid w:val="00F04E2C"/>
    <w:rsid w:val="00F0666C"/>
    <w:rsid w:val="00F069B9"/>
    <w:rsid w:val="00F1043B"/>
    <w:rsid w:val="00F1095C"/>
    <w:rsid w:val="00F11279"/>
    <w:rsid w:val="00F1127F"/>
    <w:rsid w:val="00F124A8"/>
    <w:rsid w:val="00F12FD5"/>
    <w:rsid w:val="00F13693"/>
    <w:rsid w:val="00F13C71"/>
    <w:rsid w:val="00F13F8B"/>
    <w:rsid w:val="00F14770"/>
    <w:rsid w:val="00F1541C"/>
    <w:rsid w:val="00F154C9"/>
    <w:rsid w:val="00F15830"/>
    <w:rsid w:val="00F1583A"/>
    <w:rsid w:val="00F15E8D"/>
    <w:rsid w:val="00F1619E"/>
    <w:rsid w:val="00F16A5D"/>
    <w:rsid w:val="00F17AE1"/>
    <w:rsid w:val="00F200BB"/>
    <w:rsid w:val="00F2011C"/>
    <w:rsid w:val="00F20C94"/>
    <w:rsid w:val="00F21AC1"/>
    <w:rsid w:val="00F227D2"/>
    <w:rsid w:val="00F23165"/>
    <w:rsid w:val="00F23CA3"/>
    <w:rsid w:val="00F241EB"/>
    <w:rsid w:val="00F24B05"/>
    <w:rsid w:val="00F24EF5"/>
    <w:rsid w:val="00F253CA"/>
    <w:rsid w:val="00F25601"/>
    <w:rsid w:val="00F25B4D"/>
    <w:rsid w:val="00F25CD5"/>
    <w:rsid w:val="00F26044"/>
    <w:rsid w:val="00F260B3"/>
    <w:rsid w:val="00F2626B"/>
    <w:rsid w:val="00F268AA"/>
    <w:rsid w:val="00F26EB6"/>
    <w:rsid w:val="00F271C2"/>
    <w:rsid w:val="00F2755E"/>
    <w:rsid w:val="00F276CA"/>
    <w:rsid w:val="00F2791E"/>
    <w:rsid w:val="00F27A6B"/>
    <w:rsid w:val="00F27F7A"/>
    <w:rsid w:val="00F3060F"/>
    <w:rsid w:val="00F30B9D"/>
    <w:rsid w:val="00F3258C"/>
    <w:rsid w:val="00F3286F"/>
    <w:rsid w:val="00F35699"/>
    <w:rsid w:val="00F35F56"/>
    <w:rsid w:val="00F360DF"/>
    <w:rsid w:val="00F369B0"/>
    <w:rsid w:val="00F369B9"/>
    <w:rsid w:val="00F36D15"/>
    <w:rsid w:val="00F36F76"/>
    <w:rsid w:val="00F403F5"/>
    <w:rsid w:val="00F40637"/>
    <w:rsid w:val="00F40942"/>
    <w:rsid w:val="00F416C1"/>
    <w:rsid w:val="00F419D9"/>
    <w:rsid w:val="00F41BDC"/>
    <w:rsid w:val="00F41D06"/>
    <w:rsid w:val="00F432A0"/>
    <w:rsid w:val="00F443E4"/>
    <w:rsid w:val="00F448AA"/>
    <w:rsid w:val="00F45914"/>
    <w:rsid w:val="00F45978"/>
    <w:rsid w:val="00F45F3C"/>
    <w:rsid w:val="00F475DF"/>
    <w:rsid w:val="00F50C87"/>
    <w:rsid w:val="00F52337"/>
    <w:rsid w:val="00F52599"/>
    <w:rsid w:val="00F5262B"/>
    <w:rsid w:val="00F52BA2"/>
    <w:rsid w:val="00F52FA2"/>
    <w:rsid w:val="00F53779"/>
    <w:rsid w:val="00F53968"/>
    <w:rsid w:val="00F53A21"/>
    <w:rsid w:val="00F54B31"/>
    <w:rsid w:val="00F54CDC"/>
    <w:rsid w:val="00F557CD"/>
    <w:rsid w:val="00F565AE"/>
    <w:rsid w:val="00F567C9"/>
    <w:rsid w:val="00F56961"/>
    <w:rsid w:val="00F57466"/>
    <w:rsid w:val="00F5786F"/>
    <w:rsid w:val="00F57878"/>
    <w:rsid w:val="00F57AA3"/>
    <w:rsid w:val="00F60B23"/>
    <w:rsid w:val="00F611CA"/>
    <w:rsid w:val="00F6154B"/>
    <w:rsid w:val="00F61DE7"/>
    <w:rsid w:val="00F62169"/>
    <w:rsid w:val="00F627FC"/>
    <w:rsid w:val="00F62F30"/>
    <w:rsid w:val="00F64871"/>
    <w:rsid w:val="00F65861"/>
    <w:rsid w:val="00F660A7"/>
    <w:rsid w:val="00F666A1"/>
    <w:rsid w:val="00F67946"/>
    <w:rsid w:val="00F67B20"/>
    <w:rsid w:val="00F7105C"/>
    <w:rsid w:val="00F71612"/>
    <w:rsid w:val="00F7225D"/>
    <w:rsid w:val="00F72FBB"/>
    <w:rsid w:val="00F73988"/>
    <w:rsid w:val="00F73B85"/>
    <w:rsid w:val="00F746D0"/>
    <w:rsid w:val="00F754CA"/>
    <w:rsid w:val="00F76248"/>
    <w:rsid w:val="00F76379"/>
    <w:rsid w:val="00F76C81"/>
    <w:rsid w:val="00F76D61"/>
    <w:rsid w:val="00F77078"/>
    <w:rsid w:val="00F77CD8"/>
    <w:rsid w:val="00F8057B"/>
    <w:rsid w:val="00F81E75"/>
    <w:rsid w:val="00F8232F"/>
    <w:rsid w:val="00F824B9"/>
    <w:rsid w:val="00F82F59"/>
    <w:rsid w:val="00F83384"/>
    <w:rsid w:val="00F87336"/>
    <w:rsid w:val="00F87BD0"/>
    <w:rsid w:val="00F91460"/>
    <w:rsid w:val="00F92E76"/>
    <w:rsid w:val="00F9569B"/>
    <w:rsid w:val="00F95A7E"/>
    <w:rsid w:val="00F963F3"/>
    <w:rsid w:val="00F96971"/>
    <w:rsid w:val="00F96A1D"/>
    <w:rsid w:val="00F96D84"/>
    <w:rsid w:val="00F97604"/>
    <w:rsid w:val="00FA050B"/>
    <w:rsid w:val="00FA09F6"/>
    <w:rsid w:val="00FA0A33"/>
    <w:rsid w:val="00FA0DE0"/>
    <w:rsid w:val="00FA2AEA"/>
    <w:rsid w:val="00FA326A"/>
    <w:rsid w:val="00FA3F3A"/>
    <w:rsid w:val="00FA648E"/>
    <w:rsid w:val="00FA69AC"/>
    <w:rsid w:val="00FA6AAB"/>
    <w:rsid w:val="00FA7D4D"/>
    <w:rsid w:val="00FA7D7E"/>
    <w:rsid w:val="00FB0E33"/>
    <w:rsid w:val="00FB173F"/>
    <w:rsid w:val="00FB2248"/>
    <w:rsid w:val="00FB22D3"/>
    <w:rsid w:val="00FB3973"/>
    <w:rsid w:val="00FB4B04"/>
    <w:rsid w:val="00FB4F2F"/>
    <w:rsid w:val="00FB7213"/>
    <w:rsid w:val="00FB7E17"/>
    <w:rsid w:val="00FC02C2"/>
    <w:rsid w:val="00FC0498"/>
    <w:rsid w:val="00FC0C59"/>
    <w:rsid w:val="00FC0FFD"/>
    <w:rsid w:val="00FC1738"/>
    <w:rsid w:val="00FC17E4"/>
    <w:rsid w:val="00FC28C7"/>
    <w:rsid w:val="00FC296F"/>
    <w:rsid w:val="00FC4964"/>
    <w:rsid w:val="00FC4A08"/>
    <w:rsid w:val="00FC4DEF"/>
    <w:rsid w:val="00FC5D60"/>
    <w:rsid w:val="00FC6FED"/>
    <w:rsid w:val="00FC798C"/>
    <w:rsid w:val="00FD03BF"/>
    <w:rsid w:val="00FD075F"/>
    <w:rsid w:val="00FD0F97"/>
    <w:rsid w:val="00FD1207"/>
    <w:rsid w:val="00FD1AA9"/>
    <w:rsid w:val="00FD2195"/>
    <w:rsid w:val="00FD2511"/>
    <w:rsid w:val="00FD55A1"/>
    <w:rsid w:val="00FD5694"/>
    <w:rsid w:val="00FD5D3A"/>
    <w:rsid w:val="00FD667E"/>
    <w:rsid w:val="00FD6D97"/>
    <w:rsid w:val="00FD7C0D"/>
    <w:rsid w:val="00FD7E6D"/>
    <w:rsid w:val="00FE06AD"/>
    <w:rsid w:val="00FE118D"/>
    <w:rsid w:val="00FE1620"/>
    <w:rsid w:val="00FE1825"/>
    <w:rsid w:val="00FE28F5"/>
    <w:rsid w:val="00FE2C4A"/>
    <w:rsid w:val="00FE3FC2"/>
    <w:rsid w:val="00FE4215"/>
    <w:rsid w:val="00FE5495"/>
    <w:rsid w:val="00FE5C9D"/>
    <w:rsid w:val="00FE5E84"/>
    <w:rsid w:val="00FE7CB6"/>
    <w:rsid w:val="00FF00A7"/>
    <w:rsid w:val="00FF075E"/>
    <w:rsid w:val="00FF0CEC"/>
    <w:rsid w:val="00FF12FD"/>
    <w:rsid w:val="00FF266A"/>
    <w:rsid w:val="00FF2ACA"/>
    <w:rsid w:val="00FF3089"/>
    <w:rsid w:val="00FF501E"/>
    <w:rsid w:val="00FF59EC"/>
    <w:rsid w:val="00FF5B3C"/>
    <w:rsid w:val="00FF5F28"/>
    <w:rsid w:val="00FF5FF0"/>
    <w:rsid w:val="00FF6324"/>
    <w:rsid w:val="00FF69F0"/>
    <w:rsid w:val="00FF6E2D"/>
    <w:rsid w:val="00FF6EF9"/>
    <w:rsid w:val="00FF6F56"/>
    <w:rsid w:val="00FF72F5"/>
    <w:rsid w:val="00FF739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E5F1F4B"/>
  <w15:docId w15:val="{E6A5FC9B-E9A7-4F1D-A255-A6055F9BA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 w:eastAsia="hu-HU"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9A5"/>
    <w:pPr>
      <w:spacing w:after="200" w:line="276" w:lineRule="auto"/>
      <w:jc w:val="both"/>
    </w:pPr>
    <w:rPr>
      <w:rFonts w:ascii="Candara" w:hAnsi="Candara" w:cs="Candara"/>
      <w:color w:val="262626"/>
      <w:sz w:val="24"/>
      <w:szCs w:val="24"/>
      <w:lang w:eastAsia="en-US"/>
    </w:rPr>
  </w:style>
  <w:style w:type="paragraph" w:styleId="Heading1">
    <w:name w:val="heading 1"/>
    <w:basedOn w:val="Normal"/>
    <w:next w:val="Normal"/>
    <w:link w:val="Heading1Char"/>
    <w:uiPriority w:val="99"/>
    <w:qFormat/>
    <w:rsid w:val="00C736B3"/>
    <w:pPr>
      <w:keepNext/>
      <w:keepLines/>
      <w:spacing w:before="240" w:after="360"/>
      <w:outlineLvl w:val="0"/>
    </w:pPr>
    <w:rPr>
      <w:rFonts w:ascii="Cambria" w:hAnsi="Cambria" w:cs="Times New Roman"/>
      <w:b/>
      <w:bCs/>
      <w:kern w:val="32"/>
      <w:sz w:val="32"/>
      <w:szCs w:val="32"/>
    </w:rPr>
  </w:style>
  <w:style w:type="paragraph" w:styleId="Heading2">
    <w:name w:val="heading 2"/>
    <w:basedOn w:val="Normal"/>
    <w:next w:val="Normal"/>
    <w:link w:val="Heading2Char"/>
    <w:uiPriority w:val="99"/>
    <w:qFormat/>
    <w:rsid w:val="00C736B3"/>
    <w:pPr>
      <w:keepNext/>
      <w:keepLines/>
      <w:spacing w:before="200" w:after="0"/>
      <w:outlineLvl w:val="1"/>
    </w:pPr>
    <w:rPr>
      <w:rFonts w:ascii="Cambria" w:hAnsi="Cambria" w:cs="Times New Roman"/>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C736B3"/>
    <w:rPr>
      <w:rFonts w:ascii="Cambria" w:eastAsia="Times New Roman" w:hAnsi="Cambria" w:cs="Cambria"/>
      <w:b/>
      <w:bCs/>
      <w:color w:val="262626"/>
      <w:kern w:val="32"/>
      <w:sz w:val="32"/>
      <w:szCs w:val="32"/>
      <w:lang w:val="en" w:eastAsia="en-US"/>
    </w:rPr>
  </w:style>
  <w:style w:type="character" w:customStyle="1" w:styleId="Heading2Char">
    <w:name w:val="Heading 2 Char"/>
    <w:link w:val="Heading2"/>
    <w:uiPriority w:val="99"/>
    <w:rsid w:val="00C736B3"/>
    <w:rPr>
      <w:rFonts w:ascii="Cambria" w:hAnsi="Cambria" w:cs="Cambria"/>
      <w:b/>
      <w:bCs/>
      <w:color w:val="4F81BD"/>
      <w:sz w:val="26"/>
      <w:szCs w:val="26"/>
      <w:lang w:val="en" w:eastAsia="en-US"/>
    </w:rPr>
  </w:style>
  <w:style w:type="paragraph" w:styleId="Header">
    <w:name w:val="header"/>
    <w:basedOn w:val="Normal"/>
    <w:link w:val="HeaderChar"/>
    <w:rsid w:val="00C736B3"/>
    <w:pPr>
      <w:tabs>
        <w:tab w:val="center" w:pos="4536"/>
        <w:tab w:val="right" w:pos="9072"/>
      </w:tabs>
      <w:spacing w:after="0" w:line="240" w:lineRule="auto"/>
    </w:pPr>
    <w:rPr>
      <w:rFonts w:cs="Times New Roman"/>
      <w:sz w:val="22"/>
      <w:szCs w:val="22"/>
    </w:rPr>
  </w:style>
  <w:style w:type="character" w:customStyle="1" w:styleId="HeaderChar">
    <w:name w:val="Header Char"/>
    <w:link w:val="Header"/>
    <w:uiPriority w:val="99"/>
    <w:rsid w:val="00C736B3"/>
    <w:rPr>
      <w:rFonts w:ascii="Candara" w:hAnsi="Candara" w:cs="Candara"/>
      <w:color w:val="262626"/>
      <w:sz w:val="22"/>
      <w:szCs w:val="22"/>
      <w:lang w:val="en" w:eastAsia="en-US"/>
    </w:rPr>
  </w:style>
  <w:style w:type="character" w:customStyle="1" w:styleId="CharChar4">
    <w:name w:val="Char Char4"/>
    <w:uiPriority w:val="99"/>
    <w:rsid w:val="00C736B3"/>
    <w:rPr>
      <w:rFonts w:ascii="Times New Roman" w:hAnsi="Times New Roman" w:cs="Times New Roman"/>
    </w:rPr>
  </w:style>
  <w:style w:type="paragraph" w:styleId="Footer">
    <w:name w:val="footer"/>
    <w:basedOn w:val="Normal"/>
    <w:link w:val="FooterChar"/>
    <w:uiPriority w:val="99"/>
    <w:rsid w:val="00C736B3"/>
    <w:pPr>
      <w:tabs>
        <w:tab w:val="center" w:pos="4536"/>
        <w:tab w:val="right" w:pos="9072"/>
      </w:tabs>
      <w:spacing w:after="0" w:line="240" w:lineRule="auto"/>
    </w:pPr>
    <w:rPr>
      <w:rFonts w:cs="Times New Roman"/>
      <w:sz w:val="22"/>
      <w:szCs w:val="22"/>
    </w:rPr>
  </w:style>
  <w:style w:type="character" w:customStyle="1" w:styleId="FooterChar">
    <w:name w:val="Footer Char"/>
    <w:link w:val="Footer"/>
    <w:uiPriority w:val="99"/>
    <w:rsid w:val="00C736B3"/>
    <w:rPr>
      <w:rFonts w:ascii="Candara" w:hAnsi="Candara" w:cs="Candara"/>
      <w:color w:val="262626"/>
      <w:sz w:val="22"/>
      <w:szCs w:val="22"/>
      <w:lang w:val="en" w:eastAsia="en-US"/>
    </w:rPr>
  </w:style>
  <w:style w:type="character" w:customStyle="1" w:styleId="CharChar3">
    <w:name w:val="Char Char3"/>
    <w:uiPriority w:val="99"/>
    <w:rsid w:val="00C736B3"/>
    <w:rPr>
      <w:rFonts w:ascii="Times New Roman" w:hAnsi="Times New Roman" w:cs="Times New Roman"/>
    </w:rPr>
  </w:style>
  <w:style w:type="character" w:customStyle="1" w:styleId="CharChar5">
    <w:name w:val="Char Char5"/>
    <w:uiPriority w:val="99"/>
    <w:rsid w:val="00C736B3"/>
    <w:rPr>
      <w:rFonts w:ascii="Cambria" w:hAnsi="Cambria" w:cs="Cambria"/>
      <w:b/>
      <w:bCs/>
      <w:color w:val="auto"/>
      <w:sz w:val="28"/>
      <w:szCs w:val="28"/>
    </w:rPr>
  </w:style>
  <w:style w:type="paragraph" w:styleId="Title">
    <w:name w:val="Title"/>
    <w:basedOn w:val="Normal"/>
    <w:next w:val="Normal"/>
    <w:link w:val="TitleChar"/>
    <w:uiPriority w:val="99"/>
    <w:qFormat/>
    <w:rsid w:val="00C736B3"/>
    <w:pPr>
      <w:spacing w:after="0" w:line="240" w:lineRule="auto"/>
    </w:pPr>
    <w:rPr>
      <w:rFonts w:ascii="Cambria" w:hAnsi="Cambria" w:cs="Times New Roman"/>
      <w:b/>
      <w:bCs/>
      <w:kern w:val="28"/>
      <w:sz w:val="32"/>
      <w:szCs w:val="32"/>
    </w:rPr>
  </w:style>
  <w:style w:type="character" w:customStyle="1" w:styleId="TitleChar">
    <w:name w:val="Title Char"/>
    <w:link w:val="Title"/>
    <w:uiPriority w:val="99"/>
    <w:rsid w:val="00C736B3"/>
    <w:rPr>
      <w:rFonts w:ascii="Cambria" w:eastAsia="Times New Roman" w:hAnsi="Cambria" w:cs="Cambria"/>
      <w:b/>
      <w:bCs/>
      <w:color w:val="262626"/>
      <w:kern w:val="28"/>
      <w:sz w:val="32"/>
      <w:szCs w:val="32"/>
      <w:lang w:val="en" w:eastAsia="en-US"/>
    </w:rPr>
  </w:style>
  <w:style w:type="character" w:customStyle="1" w:styleId="CharChar2">
    <w:name w:val="Char Char2"/>
    <w:uiPriority w:val="99"/>
    <w:rsid w:val="00C736B3"/>
    <w:rPr>
      <w:rFonts w:ascii="Cambria" w:hAnsi="Cambria" w:cs="Cambria"/>
      <w:color w:val="auto"/>
      <w:spacing w:val="5"/>
      <w:kern w:val="28"/>
      <w:sz w:val="52"/>
      <w:szCs w:val="52"/>
    </w:rPr>
  </w:style>
  <w:style w:type="paragraph" w:styleId="Subtitle">
    <w:name w:val="Subtitle"/>
    <w:basedOn w:val="Normal"/>
    <w:next w:val="Normal"/>
    <w:link w:val="SubtitleChar"/>
    <w:uiPriority w:val="99"/>
    <w:qFormat/>
    <w:rsid w:val="00C736B3"/>
    <w:pPr>
      <w:numPr>
        <w:ilvl w:val="1"/>
      </w:numPr>
      <w:spacing w:after="120"/>
      <w:ind w:left="567"/>
    </w:pPr>
    <w:rPr>
      <w:rFonts w:ascii="Cambria" w:hAnsi="Cambria" w:cs="Times New Roman"/>
    </w:rPr>
  </w:style>
  <w:style w:type="character" w:customStyle="1" w:styleId="SubtitleChar">
    <w:name w:val="Subtitle Char"/>
    <w:link w:val="Subtitle"/>
    <w:uiPriority w:val="99"/>
    <w:rsid w:val="00C736B3"/>
    <w:rPr>
      <w:rFonts w:ascii="Cambria" w:eastAsia="Times New Roman" w:hAnsi="Cambria" w:cs="Cambria"/>
      <w:color w:val="262626"/>
      <w:sz w:val="24"/>
      <w:szCs w:val="24"/>
      <w:lang w:val="en" w:eastAsia="en-US"/>
    </w:rPr>
  </w:style>
  <w:style w:type="character" w:customStyle="1" w:styleId="CharChar1">
    <w:name w:val="Char Char1"/>
    <w:uiPriority w:val="99"/>
    <w:rsid w:val="00C736B3"/>
    <w:rPr>
      <w:rFonts w:ascii="Arial Narrow" w:hAnsi="Arial Narrow" w:cs="Arial Narrow"/>
      <w:color w:val="auto"/>
      <w:spacing w:val="15"/>
      <w:sz w:val="24"/>
      <w:szCs w:val="24"/>
    </w:rPr>
  </w:style>
  <w:style w:type="character" w:customStyle="1" w:styleId="szoveg">
    <w:name w:val="szoveg"/>
    <w:uiPriority w:val="99"/>
    <w:rsid w:val="00C736B3"/>
    <w:rPr>
      <w:rFonts w:ascii="Times New Roman" w:hAnsi="Times New Roman" w:cs="Times New Roman"/>
    </w:rPr>
  </w:style>
  <w:style w:type="paragraph" w:styleId="BalloonText">
    <w:name w:val="Balloon Text"/>
    <w:basedOn w:val="Normal"/>
    <w:link w:val="BalloonTextChar"/>
    <w:uiPriority w:val="99"/>
    <w:rsid w:val="00C736B3"/>
    <w:pPr>
      <w:spacing w:after="0" w:line="240" w:lineRule="auto"/>
    </w:pPr>
    <w:rPr>
      <w:rFonts w:ascii="Times New Roman" w:hAnsi="Times New Roman" w:cs="Times New Roman"/>
      <w:sz w:val="20"/>
      <w:szCs w:val="20"/>
    </w:rPr>
  </w:style>
  <w:style w:type="character" w:customStyle="1" w:styleId="BalloonTextChar">
    <w:name w:val="Balloon Text Char"/>
    <w:link w:val="BalloonText"/>
    <w:uiPriority w:val="99"/>
    <w:rsid w:val="00C736B3"/>
    <w:rPr>
      <w:rFonts w:ascii="Times New Roman" w:hAnsi="Times New Roman" w:cs="Times New Roman"/>
      <w:color w:val="262626"/>
      <w:lang w:val="en" w:eastAsia="en-US"/>
    </w:rPr>
  </w:style>
  <w:style w:type="character" w:customStyle="1" w:styleId="CharChar">
    <w:name w:val="Char Char"/>
    <w:uiPriority w:val="99"/>
    <w:rsid w:val="00C736B3"/>
    <w:rPr>
      <w:rFonts w:ascii="Tahoma" w:hAnsi="Tahoma" w:cs="Tahoma"/>
      <w:sz w:val="16"/>
      <w:szCs w:val="16"/>
    </w:rPr>
  </w:style>
  <w:style w:type="character" w:styleId="FollowedHyperlink">
    <w:name w:val="FollowedHyperlink"/>
    <w:uiPriority w:val="99"/>
    <w:rsid w:val="00C736B3"/>
    <w:rPr>
      <w:rFonts w:ascii="Times New Roman" w:hAnsi="Times New Roman" w:cs="Times New Roman"/>
      <w:color w:val="800080"/>
      <w:u w:val="single"/>
    </w:rPr>
  </w:style>
  <w:style w:type="paragraph" w:styleId="ListParagraph">
    <w:name w:val="List Paragraph"/>
    <w:basedOn w:val="Normal"/>
    <w:uiPriority w:val="99"/>
    <w:qFormat/>
    <w:rsid w:val="00C736B3"/>
    <w:pPr>
      <w:ind w:left="720"/>
    </w:pPr>
  </w:style>
  <w:style w:type="character" w:styleId="Hyperlink">
    <w:name w:val="Hyperlink"/>
    <w:uiPriority w:val="99"/>
    <w:rsid w:val="00C736B3"/>
    <w:rPr>
      <w:rFonts w:ascii="Times New Roman" w:hAnsi="Times New Roman" w:cs="Times New Roman"/>
      <w:color w:val="0000FF"/>
      <w:u w:val="single"/>
    </w:rPr>
  </w:style>
  <w:style w:type="paragraph" w:customStyle="1" w:styleId="braalap">
    <w:name w:val="Ábra alap"/>
    <w:basedOn w:val="Normal"/>
    <w:uiPriority w:val="99"/>
    <w:rsid w:val="00C736B3"/>
    <w:pPr>
      <w:spacing w:after="0" w:line="240" w:lineRule="auto"/>
    </w:pPr>
    <w:rPr>
      <w:rFonts w:ascii="Times New Roman" w:hAnsi="Times New Roman" w:cs="Times New Roman"/>
      <w:color w:val="auto"/>
      <w:sz w:val="28"/>
      <w:szCs w:val="28"/>
      <w:lang w:eastAsia="hu-HU"/>
    </w:rPr>
  </w:style>
  <w:style w:type="paragraph" w:styleId="Caption">
    <w:name w:val="caption"/>
    <w:basedOn w:val="Normal"/>
    <w:next w:val="Normal"/>
    <w:uiPriority w:val="99"/>
    <w:qFormat/>
    <w:rsid w:val="00C736B3"/>
    <w:pPr>
      <w:spacing w:line="240" w:lineRule="auto"/>
    </w:pPr>
    <w:rPr>
      <w:b/>
      <w:bCs/>
      <w:color w:val="4F81BD"/>
      <w:sz w:val="18"/>
      <w:szCs w:val="18"/>
    </w:rPr>
  </w:style>
  <w:style w:type="paragraph" w:styleId="BodyTextIndent2">
    <w:name w:val="Body Text Indent 2"/>
    <w:basedOn w:val="Normal"/>
    <w:link w:val="BodyTextIndent2Char"/>
    <w:uiPriority w:val="99"/>
    <w:rsid w:val="00C736B3"/>
    <w:pPr>
      <w:tabs>
        <w:tab w:val="left" w:pos="540"/>
      </w:tabs>
      <w:spacing w:before="240" w:after="240" w:line="240" w:lineRule="auto"/>
      <w:ind w:left="360"/>
    </w:pPr>
    <w:rPr>
      <w:rFonts w:ascii="Times New Roman" w:hAnsi="Times New Roman" w:cs="Times New Roman"/>
      <w:color w:val="auto"/>
      <w:sz w:val="22"/>
      <w:szCs w:val="22"/>
    </w:rPr>
  </w:style>
  <w:style w:type="character" w:customStyle="1" w:styleId="BodyTextIndent2Char">
    <w:name w:val="Body Text Indent 2 Char"/>
    <w:link w:val="BodyTextIndent2"/>
    <w:uiPriority w:val="99"/>
    <w:rsid w:val="00C736B3"/>
    <w:rPr>
      <w:rFonts w:ascii="Times New Roman" w:hAnsi="Times New Roman" w:cs="Times New Roman"/>
      <w:sz w:val="22"/>
      <w:szCs w:val="22"/>
    </w:rPr>
  </w:style>
  <w:style w:type="paragraph" w:styleId="IntenseQuote">
    <w:name w:val="Intense Quote"/>
    <w:aliases w:val="GKI Kiemelés"/>
    <w:basedOn w:val="Normal"/>
    <w:next w:val="Normal"/>
    <w:link w:val="IntenseQuoteChar"/>
    <w:uiPriority w:val="99"/>
    <w:qFormat/>
    <w:rsid w:val="00C736B3"/>
    <w:pPr>
      <w:pBdr>
        <w:bottom w:val="single" w:sz="4" w:space="4" w:color="4F81BD"/>
      </w:pBdr>
      <w:spacing w:before="200" w:after="280"/>
      <w:ind w:left="936" w:right="936"/>
    </w:pPr>
    <w:rPr>
      <w:rFonts w:ascii="Arial Narrow" w:hAnsi="Arial Narrow" w:cs="Times New Roman"/>
      <w:b/>
      <w:bCs/>
      <w:i/>
      <w:iCs/>
      <w:color w:val="244061"/>
      <w:sz w:val="22"/>
      <w:szCs w:val="22"/>
    </w:rPr>
  </w:style>
  <w:style w:type="character" w:customStyle="1" w:styleId="IntenseQuoteChar">
    <w:name w:val="Intense Quote Char"/>
    <w:aliases w:val="GKI Kiemelés Char"/>
    <w:link w:val="IntenseQuote"/>
    <w:uiPriority w:val="99"/>
    <w:rsid w:val="00C736B3"/>
    <w:rPr>
      <w:rFonts w:ascii="Arial Narrow" w:hAnsi="Arial Narrow" w:cs="Arial Narrow"/>
      <w:b/>
      <w:bCs/>
      <w:i/>
      <w:iCs/>
      <w:color w:val="244061"/>
      <w:sz w:val="22"/>
      <w:szCs w:val="22"/>
      <w:lang w:val="en" w:eastAsia="en-US"/>
    </w:rPr>
  </w:style>
  <w:style w:type="paragraph" w:customStyle="1" w:styleId="GKIfelsorols">
    <w:name w:val="GKI felsorolás"/>
    <w:basedOn w:val="Normal"/>
    <w:uiPriority w:val="99"/>
    <w:rsid w:val="00C736B3"/>
    <w:pPr>
      <w:numPr>
        <w:numId w:val="3"/>
      </w:numPr>
      <w:spacing w:after="120"/>
      <w:ind w:left="227" w:hanging="227"/>
    </w:pPr>
  </w:style>
  <w:style w:type="character" w:customStyle="1" w:styleId="GKIfelsorolsChar">
    <w:name w:val="GKI felsorolás Char"/>
    <w:uiPriority w:val="99"/>
    <w:rsid w:val="00C736B3"/>
    <w:rPr>
      <w:rFonts w:ascii="Candara" w:hAnsi="Candara" w:cs="Candara"/>
      <w:color w:val="262626"/>
      <w:sz w:val="22"/>
      <w:szCs w:val="22"/>
      <w:lang w:val="en" w:eastAsia="en-US"/>
    </w:rPr>
  </w:style>
  <w:style w:type="paragraph" w:styleId="NoSpacing">
    <w:name w:val="No Spacing"/>
    <w:link w:val="NoSpacingChar"/>
    <w:uiPriority w:val="1"/>
    <w:qFormat/>
    <w:rsid w:val="00C736B3"/>
    <w:pPr>
      <w:ind w:left="567"/>
      <w:jc w:val="both"/>
    </w:pPr>
    <w:rPr>
      <w:rFonts w:ascii="Arial Narrow" w:hAnsi="Arial Narrow" w:cs="Arial Narrow"/>
      <w:color w:val="262626"/>
      <w:sz w:val="24"/>
      <w:szCs w:val="24"/>
      <w:lang w:eastAsia="en-US"/>
    </w:rPr>
  </w:style>
  <w:style w:type="paragraph" w:styleId="FootnoteText">
    <w:name w:val="footnote text"/>
    <w:basedOn w:val="Normal"/>
    <w:link w:val="FootnoteTextChar"/>
    <w:uiPriority w:val="99"/>
    <w:rsid w:val="00C736B3"/>
    <w:pPr>
      <w:spacing w:after="0" w:line="240" w:lineRule="auto"/>
    </w:pPr>
    <w:rPr>
      <w:rFonts w:ascii="Arial Narrow" w:hAnsi="Arial Narrow" w:cs="Times New Roman"/>
      <w:sz w:val="20"/>
      <w:szCs w:val="20"/>
    </w:rPr>
  </w:style>
  <w:style w:type="character" w:customStyle="1" w:styleId="FootnoteTextChar">
    <w:name w:val="Footnote Text Char"/>
    <w:link w:val="FootnoteText"/>
    <w:uiPriority w:val="99"/>
    <w:rsid w:val="00C736B3"/>
    <w:rPr>
      <w:rFonts w:ascii="Arial Narrow" w:hAnsi="Arial Narrow" w:cs="Arial Narrow"/>
      <w:color w:val="262626"/>
      <w:lang w:val="en" w:eastAsia="en-US"/>
    </w:rPr>
  </w:style>
  <w:style w:type="character" w:styleId="FootnoteReference">
    <w:name w:val="footnote reference"/>
    <w:uiPriority w:val="99"/>
    <w:rsid w:val="00C736B3"/>
    <w:rPr>
      <w:rFonts w:ascii="Times New Roman" w:hAnsi="Times New Roman" w:cs="Times New Roman"/>
      <w:vertAlign w:val="superscript"/>
    </w:rPr>
  </w:style>
  <w:style w:type="paragraph" w:styleId="TOCHeading">
    <w:name w:val="TOC Heading"/>
    <w:basedOn w:val="Heading1"/>
    <w:next w:val="Normal"/>
    <w:uiPriority w:val="99"/>
    <w:qFormat/>
    <w:rsid w:val="00C736B3"/>
    <w:pPr>
      <w:spacing w:before="480" w:after="0"/>
      <w:jc w:val="left"/>
      <w:outlineLvl w:val="9"/>
    </w:pPr>
    <w:rPr>
      <w:rFonts w:cs="Cambria"/>
      <w:color w:val="auto"/>
      <w:sz w:val="28"/>
      <w:szCs w:val="28"/>
    </w:rPr>
  </w:style>
  <w:style w:type="paragraph" w:styleId="TOC1">
    <w:name w:val="toc 1"/>
    <w:basedOn w:val="Normal"/>
    <w:next w:val="Normal"/>
    <w:autoRedefine/>
    <w:uiPriority w:val="99"/>
    <w:rsid w:val="00C736B3"/>
    <w:pPr>
      <w:spacing w:after="100"/>
      <w:jc w:val="center"/>
    </w:pPr>
  </w:style>
  <w:style w:type="paragraph" w:styleId="TOC2">
    <w:name w:val="toc 2"/>
    <w:basedOn w:val="Normal"/>
    <w:next w:val="Normal"/>
    <w:autoRedefine/>
    <w:uiPriority w:val="99"/>
    <w:rsid w:val="00C736B3"/>
    <w:pPr>
      <w:spacing w:after="100"/>
      <w:ind w:left="240"/>
    </w:pPr>
  </w:style>
  <w:style w:type="paragraph" w:styleId="Quote">
    <w:name w:val="Quote"/>
    <w:basedOn w:val="Normal"/>
    <w:next w:val="Normal"/>
    <w:link w:val="QuoteChar"/>
    <w:uiPriority w:val="99"/>
    <w:qFormat/>
    <w:rsid w:val="00C736B3"/>
    <w:rPr>
      <w:rFonts w:cs="Times New Roman"/>
      <w:i/>
      <w:iCs/>
      <w:color w:val="000000"/>
      <w:sz w:val="22"/>
      <w:szCs w:val="22"/>
    </w:rPr>
  </w:style>
  <w:style w:type="character" w:customStyle="1" w:styleId="QuoteChar">
    <w:name w:val="Quote Char"/>
    <w:link w:val="Quote"/>
    <w:uiPriority w:val="99"/>
    <w:rsid w:val="00C736B3"/>
    <w:rPr>
      <w:rFonts w:ascii="Candara" w:hAnsi="Candara" w:cs="Candara"/>
      <w:i/>
      <w:iCs/>
      <w:color w:val="000000"/>
      <w:sz w:val="22"/>
      <w:szCs w:val="22"/>
      <w:lang w:val="en" w:eastAsia="en-US"/>
    </w:rPr>
  </w:style>
  <w:style w:type="paragraph" w:styleId="BodyText">
    <w:name w:val="Body Text"/>
    <w:basedOn w:val="Normal"/>
    <w:link w:val="BodyTextChar"/>
    <w:uiPriority w:val="99"/>
    <w:rsid w:val="00C736B3"/>
    <w:pPr>
      <w:spacing w:after="120"/>
    </w:pPr>
    <w:rPr>
      <w:rFonts w:cs="Times New Roman"/>
      <w:sz w:val="22"/>
      <w:szCs w:val="22"/>
    </w:rPr>
  </w:style>
  <w:style w:type="character" w:customStyle="1" w:styleId="BodyTextChar">
    <w:name w:val="Body Text Char"/>
    <w:link w:val="BodyText"/>
    <w:uiPriority w:val="99"/>
    <w:rsid w:val="00C736B3"/>
    <w:rPr>
      <w:rFonts w:ascii="Candara" w:hAnsi="Candara" w:cs="Candara"/>
      <w:color w:val="262626"/>
      <w:sz w:val="22"/>
      <w:szCs w:val="22"/>
      <w:lang w:val="en" w:eastAsia="en-US"/>
    </w:rPr>
  </w:style>
  <w:style w:type="paragraph" w:styleId="BodyText2">
    <w:name w:val="Body Text 2"/>
    <w:basedOn w:val="Normal"/>
    <w:link w:val="BodyText2Char"/>
    <w:uiPriority w:val="99"/>
    <w:rsid w:val="00C736B3"/>
    <w:pPr>
      <w:spacing w:after="0" w:line="240" w:lineRule="auto"/>
    </w:pPr>
    <w:rPr>
      <w:rFonts w:cs="Times New Roman"/>
    </w:rPr>
  </w:style>
  <w:style w:type="character" w:customStyle="1" w:styleId="BodyText2Char">
    <w:name w:val="Body Text 2 Char"/>
    <w:link w:val="BodyText2"/>
    <w:uiPriority w:val="99"/>
    <w:semiHidden/>
    <w:rsid w:val="00213C0C"/>
    <w:rPr>
      <w:rFonts w:ascii="Candara" w:hAnsi="Candara" w:cs="Candara"/>
      <w:color w:val="262626"/>
      <w:sz w:val="24"/>
      <w:szCs w:val="24"/>
      <w:lang w:val="en" w:eastAsia="en-US"/>
    </w:rPr>
  </w:style>
  <w:style w:type="paragraph" w:styleId="BodyText3">
    <w:name w:val="Body Text 3"/>
    <w:basedOn w:val="Normal"/>
    <w:link w:val="BodyText3Char"/>
    <w:uiPriority w:val="99"/>
    <w:semiHidden/>
    <w:unhideWhenUsed/>
    <w:rsid w:val="00531F63"/>
    <w:pPr>
      <w:spacing w:after="120"/>
    </w:pPr>
    <w:rPr>
      <w:rFonts w:cs="Times New Roman"/>
      <w:sz w:val="16"/>
      <w:szCs w:val="16"/>
    </w:rPr>
  </w:style>
  <w:style w:type="character" w:customStyle="1" w:styleId="BodyText3Char">
    <w:name w:val="Body Text 3 Char"/>
    <w:link w:val="BodyText3"/>
    <w:uiPriority w:val="99"/>
    <w:semiHidden/>
    <w:rsid w:val="00531F63"/>
    <w:rPr>
      <w:rFonts w:ascii="Candara" w:hAnsi="Candara" w:cs="Candara"/>
      <w:color w:val="262626"/>
      <w:sz w:val="16"/>
      <w:szCs w:val="16"/>
      <w:lang w:val="en" w:eastAsia="en-US"/>
    </w:rPr>
  </w:style>
  <w:style w:type="paragraph" w:customStyle="1" w:styleId="Havifzet">
    <w:name w:val="Havi füzet"/>
    <w:basedOn w:val="Normal"/>
    <w:rsid w:val="00531F63"/>
    <w:pPr>
      <w:overflowPunct w:val="0"/>
      <w:autoSpaceDE w:val="0"/>
      <w:autoSpaceDN w:val="0"/>
      <w:adjustRightInd w:val="0"/>
      <w:spacing w:after="0" w:line="240" w:lineRule="auto"/>
      <w:textAlignment w:val="baseline"/>
    </w:pPr>
    <w:rPr>
      <w:rFonts w:ascii="Times New Roman" w:hAnsi="Times New Roman" w:cs="Times New Roman"/>
      <w:color w:val="auto"/>
      <w:sz w:val="22"/>
      <w:szCs w:val="20"/>
      <w:lang w:eastAsia="hu-HU"/>
    </w:rPr>
  </w:style>
  <w:style w:type="character" w:styleId="SubtleEmphasis">
    <w:name w:val="Subtle Emphasis"/>
    <w:basedOn w:val="DefaultParagraphFont"/>
    <w:uiPriority w:val="19"/>
    <w:qFormat/>
    <w:rsid w:val="00833F04"/>
    <w:rPr>
      <w:i/>
      <w:iCs/>
      <w:color w:val="808080" w:themeColor="text1" w:themeTint="7F"/>
    </w:rPr>
  </w:style>
  <w:style w:type="character" w:styleId="UnresolvedMention">
    <w:name w:val="Unresolved Mention"/>
    <w:basedOn w:val="DefaultParagraphFont"/>
    <w:uiPriority w:val="99"/>
    <w:semiHidden/>
    <w:unhideWhenUsed/>
    <w:rsid w:val="00AD74C2"/>
    <w:rPr>
      <w:color w:val="605E5C"/>
      <w:shd w:val="clear" w:color="auto" w:fill="E1DFDD"/>
    </w:rPr>
  </w:style>
  <w:style w:type="character" w:customStyle="1" w:styleId="NoSpacingChar">
    <w:name w:val="No Spacing Char"/>
    <w:basedOn w:val="DefaultParagraphFont"/>
    <w:link w:val="NoSpacing"/>
    <w:uiPriority w:val="1"/>
    <w:rsid w:val="00B11D0A"/>
    <w:rPr>
      <w:rFonts w:ascii="Arial Narrow" w:hAnsi="Arial Narrow" w:cs="Arial Narrow"/>
      <w:color w:val="262626"/>
      <w:sz w:val="24"/>
      <w:szCs w:val="24"/>
      <w:lang w:val="en" w:eastAsia="en-US"/>
    </w:rPr>
  </w:style>
  <w:style w:type="paragraph" w:styleId="Revision">
    <w:name w:val="Revision"/>
    <w:hidden/>
    <w:uiPriority w:val="99"/>
    <w:semiHidden/>
    <w:rsid w:val="00B4784E"/>
    <w:rPr>
      <w:rFonts w:ascii="Candara" w:hAnsi="Candara" w:cs="Candara"/>
      <w:color w:val="262626"/>
      <w:sz w:val="24"/>
      <w:szCs w:val="24"/>
      <w:lang w:eastAsia="en-US"/>
    </w:rPr>
  </w:style>
  <w:style w:type="character" w:styleId="CommentReference">
    <w:name w:val="annotation reference"/>
    <w:basedOn w:val="DefaultParagraphFont"/>
    <w:uiPriority w:val="99"/>
    <w:semiHidden/>
    <w:unhideWhenUsed/>
    <w:rsid w:val="004B5ED3"/>
    <w:rPr>
      <w:sz w:val="16"/>
      <w:szCs w:val="16"/>
    </w:rPr>
  </w:style>
  <w:style w:type="paragraph" w:styleId="CommentText">
    <w:name w:val="annotation text"/>
    <w:basedOn w:val="Normal"/>
    <w:link w:val="CommentTextChar"/>
    <w:uiPriority w:val="99"/>
    <w:unhideWhenUsed/>
    <w:rsid w:val="004B5ED3"/>
    <w:pPr>
      <w:spacing w:line="240" w:lineRule="auto"/>
    </w:pPr>
    <w:rPr>
      <w:sz w:val="20"/>
      <w:szCs w:val="20"/>
    </w:rPr>
  </w:style>
  <w:style w:type="character" w:customStyle="1" w:styleId="CommentTextChar">
    <w:name w:val="Comment Text Char"/>
    <w:basedOn w:val="DefaultParagraphFont"/>
    <w:link w:val="CommentText"/>
    <w:uiPriority w:val="99"/>
    <w:rsid w:val="004B5ED3"/>
    <w:rPr>
      <w:rFonts w:ascii="Candara" w:hAnsi="Candara" w:cs="Candara"/>
      <w:color w:val="262626"/>
      <w:lang w:val="en" w:eastAsia="en-US"/>
    </w:rPr>
  </w:style>
  <w:style w:type="paragraph" w:styleId="CommentSubject">
    <w:name w:val="annotation subject"/>
    <w:basedOn w:val="CommentText"/>
    <w:next w:val="CommentText"/>
    <w:link w:val="CommentSubjectChar"/>
    <w:uiPriority w:val="99"/>
    <w:semiHidden/>
    <w:unhideWhenUsed/>
    <w:rsid w:val="004B5ED3"/>
    <w:rPr>
      <w:b/>
      <w:bCs/>
    </w:rPr>
  </w:style>
  <w:style w:type="character" w:customStyle="1" w:styleId="CommentSubjectChar">
    <w:name w:val="Comment Subject Char"/>
    <w:basedOn w:val="CommentTextChar"/>
    <w:link w:val="CommentSubject"/>
    <w:uiPriority w:val="99"/>
    <w:semiHidden/>
    <w:rsid w:val="004B5ED3"/>
    <w:rPr>
      <w:rFonts w:ascii="Candara" w:hAnsi="Candara" w:cs="Candara"/>
      <w:b/>
      <w:bCs/>
      <w:color w:val="262626"/>
      <w:lang w:val="e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649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ajto@gki.hu"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sajto@gki.hu"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02C7EAF61FEBE3489F7CBCAF3E1F9D80" ma:contentTypeVersion="3" ma:contentTypeDescription="Új dokumentum létrehozása." ma:contentTypeScope="" ma:versionID="f5d84c02dd8fb2b1b62491a9340e1e2f">
  <xsd:schema xmlns:xsd="http://www.w3.org/2001/XMLSchema" xmlns:xs="http://www.w3.org/2001/XMLSchema" xmlns:p="http://schemas.microsoft.com/office/2006/metadata/properties" xmlns:ns3="efd1bfa6-2790-44aa-abbd-0a5a8d0954ef" targetNamespace="http://schemas.microsoft.com/office/2006/metadata/properties" ma:root="true" ma:fieldsID="527808f17397a42305ceaaae6cddccd0" ns3:_="">
    <xsd:import namespace="efd1bfa6-2790-44aa-abbd-0a5a8d0954ef"/>
    <xsd:element name="properties">
      <xsd:complexType>
        <xsd:sequence>
          <xsd:element name="documentManagement">
            <xsd:complexType>
              <xsd:all>
                <xsd:element ref="ns3:MediaServiceMetadata" minOccurs="0"/>
                <xsd:element ref="ns3:MediaServiceFastMetadata"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d1bfa6-2790-44aa-abbd-0a5a8d095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fd1bfa6-2790-44aa-abbd-0a5a8d0954e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81CA81-3F66-46EF-A6FE-0854F21D1A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d1bfa6-2790-44aa-abbd-0a5a8d0954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A0343E-39D3-43D7-9258-94E3E49E2330}">
  <ds:schemaRefs>
    <ds:schemaRef ds:uri="http://schemas.microsoft.com/sharepoint/v3/contenttype/forms"/>
  </ds:schemaRefs>
</ds:datastoreItem>
</file>

<file path=customXml/itemProps3.xml><?xml version="1.0" encoding="utf-8"?>
<ds:datastoreItem xmlns:ds="http://schemas.openxmlformats.org/officeDocument/2006/customXml" ds:itemID="{1C1DBD09-F488-44DC-9496-EFB72FF4E376}">
  <ds:schemaRefs>
    <ds:schemaRef ds:uri="http://schemas.microsoft.com/office/2006/metadata/properties"/>
    <ds:schemaRef ds:uri="http://schemas.microsoft.com/office/infopath/2007/PartnerControls"/>
    <ds:schemaRef ds:uri="efd1bfa6-2790-44aa-abbd-0a5a8d0954ef"/>
  </ds:schemaRefs>
</ds:datastoreItem>
</file>

<file path=customXml/itemProps4.xml><?xml version="1.0" encoding="utf-8"?>
<ds:datastoreItem xmlns:ds="http://schemas.openxmlformats.org/officeDocument/2006/customXml" ds:itemID="{8C3146F8-444A-4CA4-8706-F3D83AC89D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707</Words>
  <Characters>4031</Characters>
  <Application>Microsoft Office Word</Application>
  <DocSecurity>0</DocSecurity>
  <Lines>33</Lines>
  <Paragraphs>9</Paragraphs>
  <ScaleCrop>false</ScaleCrop>
  <HeadingPairs>
    <vt:vector size="4" baseType="variant">
      <vt:variant>
        <vt:lpstr>Title</vt:lpstr>
      </vt:variant>
      <vt:variant>
        <vt:i4>1</vt:i4>
      </vt:variant>
      <vt:variant>
        <vt:lpstr>Cím</vt:lpstr>
      </vt:variant>
      <vt:variant>
        <vt:i4>1</vt:i4>
      </vt:variant>
    </vt:vector>
  </HeadingPairs>
  <TitlesOfParts>
    <vt:vector size="2" baseType="lpstr">
      <vt:lpstr>Összefoglaló a sajtó számára</vt:lpstr>
      <vt:lpstr>Összefoglaló a sajtó számára</vt:lpstr>
    </vt:vector>
  </TitlesOfParts>
  <Company>AVF</Company>
  <LinksUpToDate>false</LinksUpToDate>
  <CharactersWithSpaces>4729</CharactersWithSpaces>
  <SharedDoc>false</SharedDoc>
  <HLinks>
    <vt:vector size="18" baseType="variant">
      <vt:variant>
        <vt:i4>5898281</vt:i4>
      </vt:variant>
      <vt:variant>
        <vt:i4>6</vt:i4>
      </vt:variant>
      <vt:variant>
        <vt:i4>0</vt:i4>
      </vt:variant>
      <vt:variant>
        <vt:i4>5</vt:i4>
      </vt:variant>
      <vt:variant>
        <vt:lpwstr>mailto:petz.raymund@gki.hu</vt:lpwstr>
      </vt:variant>
      <vt:variant>
        <vt:lpwstr/>
      </vt:variant>
      <vt:variant>
        <vt:i4>4849696</vt:i4>
      </vt:variant>
      <vt:variant>
        <vt:i4>3</vt:i4>
      </vt:variant>
      <vt:variant>
        <vt:i4>0</vt:i4>
      </vt:variant>
      <vt:variant>
        <vt:i4>5</vt:i4>
      </vt:variant>
      <vt:variant>
        <vt:lpwstr>mailto:karsai.gabor@gki.hu</vt:lpwstr>
      </vt:variant>
      <vt:variant>
        <vt:lpwstr/>
      </vt:variant>
      <vt:variant>
        <vt:i4>655396</vt:i4>
      </vt:variant>
      <vt:variant>
        <vt:i4>0</vt:i4>
      </vt:variant>
      <vt:variant>
        <vt:i4>0</vt:i4>
      </vt:variant>
      <vt:variant>
        <vt:i4>5</vt:i4>
      </vt:variant>
      <vt:variant>
        <vt:lpwstr>mailto:gki@gki.hu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Összefoglaló a sajtó számára</dc:title>
  <dc:creator>Informatika</dc:creator>
  <cp:lastModifiedBy>stix.erik</cp:lastModifiedBy>
  <cp:revision>54</cp:revision>
  <cp:lastPrinted>2023-05-17T16:27:00Z</cp:lastPrinted>
  <dcterms:created xsi:type="dcterms:W3CDTF">2026-04-16T10:45:00Z</dcterms:created>
  <dcterms:modified xsi:type="dcterms:W3CDTF">2026-04-23T11:11:00Z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0x01010002C7EAF61FEBE3489F7CBCAF3E1F9D80</vt:lpwstr>
  </property>
</Properties>
</file>